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67" w:rsidRDefault="00002B8D">
      <w:pPr>
        <w:rPr>
          <w:rFonts w:cstheme="minorHAnsi"/>
          <w:sz w:val="24"/>
          <w:szCs w:val="24"/>
        </w:rPr>
      </w:pPr>
      <w:r w:rsidRPr="00002B8D">
        <w:rPr>
          <w:rFonts w:cstheme="minorHAnsi"/>
          <w:sz w:val="24"/>
          <w:szCs w:val="24"/>
        </w:rPr>
        <w:t>Проблема социальной справедливости – "раскрученный бренд" или реальность?</w:t>
      </w:r>
    </w:p>
    <w:p w:rsidR="00002B8D" w:rsidRPr="00002B8D" w:rsidRDefault="00002B8D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002B8D" w:rsidRPr="00002B8D" w:rsidRDefault="00002B8D">
      <w:pPr>
        <w:rPr>
          <w:rStyle w:val="a4"/>
          <w:rFonts w:cstheme="minorHAnsi"/>
          <w:color w:val="333333"/>
          <w:sz w:val="24"/>
          <w:szCs w:val="24"/>
          <w:shd w:val="clear" w:color="auto" w:fill="FFFFFF"/>
        </w:rPr>
      </w:pPr>
      <w:r w:rsidRPr="00002B8D">
        <w:rPr>
          <w:rFonts w:cstheme="minorHAnsi"/>
          <w:color w:val="333333"/>
          <w:sz w:val="24"/>
          <w:szCs w:val="24"/>
          <w:shd w:val="clear" w:color="auto" w:fill="FFFFFF"/>
        </w:rPr>
        <w:t xml:space="preserve">Мы уже говорили о том, что «громкие дела» не раз оказывались в центре внимания </w:t>
      </w:r>
      <w:proofErr w:type="spellStart"/>
      <w:r w:rsidRPr="00002B8D">
        <w:rPr>
          <w:rFonts w:cstheme="minorHAnsi"/>
          <w:color w:val="333333"/>
          <w:sz w:val="24"/>
          <w:szCs w:val="24"/>
          <w:shd w:val="clear" w:color="auto" w:fill="FFFFFF"/>
        </w:rPr>
        <w:t>Telegram</w:t>
      </w:r>
      <w:proofErr w:type="spellEnd"/>
      <w:r w:rsidRPr="00002B8D">
        <w:rPr>
          <w:rFonts w:cstheme="minorHAnsi"/>
          <w:color w:val="333333"/>
          <w:sz w:val="24"/>
          <w:szCs w:val="24"/>
          <w:shd w:val="clear" w:color="auto" w:fill="FFFFFF"/>
        </w:rPr>
        <w:t>. Вот что в своём интересном </w:t>
      </w:r>
      <w:hyperlink r:id="rId4" w:tgtFrame="_blank" w:history="1">
        <w:r w:rsidRPr="00002B8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комментарии</w:t>
        </w:r>
      </w:hyperlink>
      <w:r w:rsidRPr="00002B8D">
        <w:rPr>
          <w:rFonts w:cstheme="minorHAnsi"/>
          <w:color w:val="333333"/>
          <w:sz w:val="24"/>
          <w:szCs w:val="24"/>
          <w:shd w:val="clear" w:color="auto" w:fill="FFFFFF"/>
        </w:rPr>
        <w:t> на наш текст </w:t>
      </w:r>
      <w:hyperlink r:id="rId5" w:tgtFrame="_blank" w:history="1">
        <w:r w:rsidRPr="00002B8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«Громкие дела» как индикатор социальной справедливости</w:t>
        </w:r>
      </w:hyperlink>
      <w:r w:rsidRPr="00002B8D">
        <w:rPr>
          <w:rFonts w:cstheme="minorHAnsi"/>
          <w:color w:val="333333"/>
          <w:sz w:val="24"/>
          <w:szCs w:val="24"/>
          <w:shd w:val="clear" w:color="auto" w:fill="FFFFFF"/>
        </w:rPr>
        <w:t> замечает ТГ-канал «Алёхин. Телега власти»: </w:t>
      </w:r>
      <w:r w:rsidRPr="00002B8D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«У нас, так как правоохранительная и судебная система сильно политизирована, де-факто сформировалось понятие - сделка с властью или политическая сделка. В нашем государстве преступник может договориться с властью, и за то, за что другие получают реальные сроки заключения, может получить условное наказание… И рассуждения о социальной справедливости бесполезны в государстве, где главное - не социальное, а политическое спокойствие, а реальная власть сосредоточена в руках элит и их политтехнологов».</w:t>
      </w:r>
    </w:p>
    <w:p w:rsidR="00002B8D" w:rsidRPr="00002B8D" w:rsidRDefault="00002B8D" w:rsidP="00002B8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02B8D">
        <w:rPr>
          <w:rFonts w:asciiTheme="minorHAnsi" w:hAnsiTheme="minorHAnsi" w:cstheme="minorHAnsi"/>
          <w:color w:val="333333"/>
        </w:rPr>
        <w:t>Мы не возражаем против того, что можно воспринимать некоторые «громкие дела» как сделку с властью. Но не согласны с тем, что бессмысленно рассуждать о социальной справедливости, т.к. говорим о ней не из академического интереса. Часть придворных политологов и «экспертов» успокаивает власть, что «социальная справедливость» – некий раскрученный бренд, чуть ли не рекламный ход. Для большинства политиков и политтехнологов, наверное, так и есть, для населения – нет. В генотипе русских одним из ведущих свойств является долготерпение, которое иностранцы ошибочно воспринимали как рабство. </w:t>
      </w:r>
      <w:r w:rsidRPr="00002B8D">
        <w:rPr>
          <w:rFonts w:asciiTheme="minorHAnsi" w:hAnsiTheme="minorHAnsi" w:cstheme="minorHAnsi"/>
          <w:b/>
          <w:bCs/>
          <w:color w:val="333333"/>
        </w:rPr>
        <w:t xml:space="preserve">Русские могут долго терпеть, идти на жертвы, если эти жертвы разделяются всеми слоями общества. Однако если жертвы перекладываются на народ, а элита (политическая, экономическая, культурная) не участвует в несении их бремени – это нарушает понятие справедливости и </w:t>
      </w:r>
      <w:proofErr w:type="spellStart"/>
      <w:r w:rsidRPr="00002B8D">
        <w:rPr>
          <w:rFonts w:asciiTheme="minorHAnsi" w:hAnsiTheme="minorHAnsi" w:cstheme="minorHAnsi"/>
          <w:b/>
          <w:bCs/>
          <w:color w:val="333333"/>
        </w:rPr>
        <w:t>ведет</w:t>
      </w:r>
      <w:proofErr w:type="spellEnd"/>
      <w:r w:rsidRPr="00002B8D">
        <w:rPr>
          <w:rFonts w:asciiTheme="minorHAnsi" w:hAnsiTheme="minorHAnsi" w:cstheme="minorHAnsi"/>
          <w:b/>
          <w:bCs/>
          <w:color w:val="333333"/>
        </w:rPr>
        <w:t xml:space="preserve"> к недовольству, которое постепенно копится.</w:t>
      </w:r>
      <w:r w:rsidRPr="00002B8D">
        <w:rPr>
          <w:rFonts w:asciiTheme="minorHAnsi" w:hAnsiTheme="minorHAnsi" w:cstheme="minorHAnsi"/>
          <w:color w:val="333333"/>
        </w:rPr>
        <w:t xml:space="preserve"> Формально-юридические нормы не имеют для русских такого значения, как для человека западной формации. Главное - чтоб было не по закону, </w:t>
      </w:r>
      <w:proofErr w:type="gramStart"/>
      <w:r w:rsidRPr="00002B8D">
        <w:rPr>
          <w:rFonts w:asciiTheme="minorHAnsi" w:hAnsiTheme="minorHAnsi" w:cstheme="minorHAnsi"/>
          <w:color w:val="333333"/>
        </w:rPr>
        <w:t>а</w:t>
      </w:r>
      <w:proofErr w:type="gramEnd"/>
      <w:r w:rsidRPr="00002B8D">
        <w:rPr>
          <w:rFonts w:asciiTheme="minorHAnsi" w:hAnsiTheme="minorHAnsi" w:cstheme="minorHAnsi"/>
          <w:color w:val="333333"/>
        </w:rPr>
        <w:t xml:space="preserve"> по правде. Любая сделка с властью подсудимого из элиты, которую простой человек в подобной ситуации заключить не может, воспринимается как несправедливая. </w:t>
      </w:r>
      <w:r w:rsidRPr="00002B8D">
        <w:rPr>
          <w:rFonts w:asciiTheme="minorHAnsi" w:hAnsiTheme="minorHAnsi" w:cstheme="minorHAnsi"/>
          <w:b/>
          <w:bCs/>
          <w:color w:val="333333"/>
        </w:rPr>
        <w:t>Недовольство копится и может достичь критической точки. </w:t>
      </w:r>
      <w:r w:rsidRPr="00002B8D">
        <w:rPr>
          <w:rFonts w:asciiTheme="minorHAnsi" w:hAnsiTheme="minorHAnsi" w:cstheme="minorHAnsi"/>
          <w:color w:val="333333"/>
        </w:rPr>
        <w:t>Катализатором может стать любая мелочь, которая в этой ситуации будет воспринята гипертрофированно.</w:t>
      </w:r>
    </w:p>
    <w:p w:rsidR="00002B8D" w:rsidRPr="00002B8D" w:rsidRDefault="00002B8D" w:rsidP="00002B8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02B8D">
        <w:rPr>
          <w:rFonts w:asciiTheme="minorHAnsi" w:hAnsiTheme="minorHAnsi" w:cstheme="minorHAnsi"/>
          <w:color w:val="333333"/>
        </w:rPr>
        <w:t xml:space="preserve">Сегодня мы видим, что народ поддержал Конституцию, значит, кредит доверия Президенту не исчерпан. Но если власть будет продолжать игнорировать фактор справедливости, то не факт, что дальше у неё не будет проблем. Вспомним сплочение общества вокруг Николая II под влиянием патриотического порыва в августе 1914-го и то, что произошло в феврале 1917 г. Сегодня – «1914», но если то, о чём говорим и мы, и коллеги, не будет учтено властью, то страну </w:t>
      </w:r>
      <w:proofErr w:type="spellStart"/>
      <w:r w:rsidRPr="00002B8D">
        <w:rPr>
          <w:rFonts w:asciiTheme="minorHAnsi" w:hAnsiTheme="minorHAnsi" w:cstheme="minorHAnsi"/>
          <w:color w:val="333333"/>
        </w:rPr>
        <w:t>ждет</w:t>
      </w:r>
      <w:proofErr w:type="spellEnd"/>
      <w:r w:rsidRPr="00002B8D">
        <w:rPr>
          <w:rFonts w:asciiTheme="minorHAnsi" w:hAnsiTheme="minorHAnsi" w:cstheme="minorHAnsi"/>
          <w:color w:val="333333"/>
        </w:rPr>
        <w:t xml:space="preserve"> новый Февраль. И это </w:t>
      </w:r>
      <w:proofErr w:type="spellStart"/>
      <w:r w:rsidRPr="00002B8D">
        <w:rPr>
          <w:rFonts w:asciiTheme="minorHAnsi" w:hAnsiTheme="minorHAnsi" w:cstheme="minorHAnsi"/>
          <w:color w:val="333333"/>
        </w:rPr>
        <w:t>еще</w:t>
      </w:r>
      <w:proofErr w:type="spellEnd"/>
      <w:r w:rsidRPr="00002B8D">
        <w:rPr>
          <w:rFonts w:asciiTheme="minorHAnsi" w:hAnsiTheme="minorHAnsi" w:cstheme="minorHAnsi"/>
          <w:color w:val="333333"/>
        </w:rPr>
        <w:t xml:space="preserve"> оптимистичный сценарий.</w:t>
      </w:r>
    </w:p>
    <w:p w:rsidR="00002B8D" w:rsidRPr="00002B8D" w:rsidRDefault="00002B8D" w:rsidP="00002B8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02B8D">
        <w:rPr>
          <w:rFonts w:asciiTheme="minorHAnsi" w:hAnsiTheme="minorHAnsi" w:cstheme="minorHAnsi"/>
          <w:color w:val="333333"/>
        </w:rPr>
        <w:t xml:space="preserve">Нельзя исключать другое. Для русских характерны взрывные выбросы накопившейся энергии, </w:t>
      </w:r>
      <w:proofErr w:type="spellStart"/>
      <w:r w:rsidRPr="00002B8D">
        <w:rPr>
          <w:rFonts w:asciiTheme="minorHAnsi" w:hAnsiTheme="minorHAnsi" w:cstheme="minorHAnsi"/>
          <w:color w:val="333333"/>
        </w:rPr>
        <w:t>т.е</w:t>
      </w:r>
      <w:proofErr w:type="spellEnd"/>
      <w:r w:rsidRPr="00002B8D">
        <w:rPr>
          <w:rFonts w:asciiTheme="minorHAnsi" w:hAnsiTheme="minorHAnsi" w:cstheme="minorHAnsi"/>
          <w:color w:val="333333"/>
        </w:rPr>
        <w:t xml:space="preserve"> долготерпение переходит в знаменитый «русский бунт». Тогда страдают и виновные, и невиновные. Неужели кто-то из нас хочет, чтобы события пошли по этому сценарию?</w:t>
      </w:r>
    </w:p>
    <w:p w:rsidR="00002B8D" w:rsidRPr="00002B8D" w:rsidRDefault="00002B8D" w:rsidP="00002B8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6" w:tgtFrame="_blank" w:history="1">
        <w:r w:rsidRPr="00002B8D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002B8D" w:rsidRPr="00002B8D" w:rsidRDefault="00002B8D" w:rsidP="00002B8D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002B8D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002B8D">
        <w:rPr>
          <w:rFonts w:asciiTheme="minorHAnsi" w:hAnsiTheme="minorHAnsi" w:cstheme="minorHAnsi"/>
          <w:color w:val="333333"/>
        </w:rPr>
        <w:t>Telegram</w:t>
      </w:r>
      <w:proofErr w:type="spellEnd"/>
      <w:r w:rsidRPr="00002B8D">
        <w:rPr>
          <w:rFonts w:asciiTheme="minorHAnsi" w:hAnsiTheme="minorHAnsi" w:cstheme="minorHAnsi"/>
          <w:color w:val="333333"/>
        </w:rPr>
        <w:t>-канал </w:t>
      </w:r>
      <w:hyperlink r:id="rId7" w:tgtFrame="_blank" w:history="1">
        <w:r w:rsidRPr="00002B8D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002B8D" w:rsidRPr="00002B8D" w:rsidRDefault="00002B8D">
      <w:pPr>
        <w:rPr>
          <w:rFonts w:cstheme="minorHAnsi"/>
          <w:sz w:val="24"/>
          <w:szCs w:val="24"/>
        </w:rPr>
      </w:pPr>
    </w:p>
    <w:sectPr w:rsidR="00002B8D" w:rsidRPr="0000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8D"/>
    <w:rsid w:val="00002B8D"/>
    <w:rsid w:val="0060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1D52"/>
  <w15:chartTrackingRefBased/>
  <w15:docId w15:val="{1AEE305A-CD1A-4360-97AA-4D1B2B26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B8D"/>
    <w:rPr>
      <w:color w:val="0000FF"/>
      <w:u w:val="single"/>
    </w:rPr>
  </w:style>
  <w:style w:type="character" w:styleId="a4">
    <w:name w:val="Emphasis"/>
    <w:basedOn w:val="a0"/>
    <w:uiPriority w:val="20"/>
    <w:qFormat/>
    <w:rsid w:val="00002B8D"/>
    <w:rPr>
      <w:i/>
      <w:iCs/>
    </w:rPr>
  </w:style>
  <w:style w:type="paragraph" w:customStyle="1" w:styleId="article-renderblock">
    <w:name w:val="article-render__block"/>
    <w:basedOn w:val="a"/>
    <w:rsid w:val="0000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RossiyaNeEvro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id/5ec7cc8280d7d253978ca9f3?lang=ru&amp;integration=site_desktop&amp;place=layout" TargetMode="External"/><Relationship Id="rId5" Type="http://schemas.openxmlformats.org/officeDocument/2006/relationships/hyperlink" Target="https://zen.yandex.ru/media/id/5ec7cc8280d7d253978ca9f3/gromkie-dela-kak-indikator-socialnoi-spravedlivosti-5efdbd7275b70d1b8d50652e" TargetMode="External"/><Relationship Id="rId4" Type="http://schemas.openxmlformats.org/officeDocument/2006/relationships/hyperlink" Target="https://t.me/Alekhin_Telega/19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2020-07-06T15:50:00Z</dcterms:created>
  <dcterms:modified xsi:type="dcterms:W3CDTF">2020-07-06T15:50:00Z</dcterms:modified>
</cp:coreProperties>
</file>