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FB" w:rsidRDefault="007157E4">
      <w:pPr>
        <w:rPr>
          <w:rFonts w:cstheme="minorHAnsi"/>
          <w:sz w:val="24"/>
          <w:szCs w:val="24"/>
        </w:rPr>
      </w:pPr>
      <w:r w:rsidRPr="007157E4">
        <w:rPr>
          <w:rFonts w:cstheme="minorHAnsi"/>
          <w:sz w:val="24"/>
          <w:szCs w:val="24"/>
        </w:rPr>
        <w:t>Рано хоронить «географию»: субъектами геополитики остаются нации-государства, а не ТНК</w:t>
      </w:r>
    </w:p>
    <w:p w:rsidR="007157E4" w:rsidRPr="007157E4" w:rsidRDefault="007157E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157E4" w:rsidRPr="007157E4" w:rsidRDefault="007157E4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157E4">
        <w:rPr>
          <w:rFonts w:cstheme="minorHAnsi"/>
          <w:color w:val="333333"/>
          <w:sz w:val="24"/>
          <w:szCs w:val="24"/>
          <w:shd w:val="clear" w:color="auto" w:fill="FFFFFF"/>
        </w:rPr>
        <w:t>Канал «Новый век» </w:t>
      </w:r>
      <w:hyperlink r:id="rId4" w:tgtFrame="_blank" w:history="1">
        <w:r w:rsidRPr="007157E4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выдвинул интересную концепцию</w:t>
        </w:r>
      </w:hyperlink>
      <w:r w:rsidRPr="007157E4">
        <w:rPr>
          <w:rFonts w:cstheme="minorHAnsi"/>
          <w:color w:val="333333"/>
          <w:sz w:val="24"/>
          <w:szCs w:val="24"/>
          <w:shd w:val="clear" w:color="auto" w:fill="FFFFFF"/>
        </w:rPr>
        <w:t> окончания эпохи классической геополитики: </w:t>
      </w:r>
      <w:r w:rsidRPr="007157E4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«география не важна! В современную цифровую эпоху решения могут приниматься где угодно. Центр сетевой империи – это не «где», а «кто», или даже «что» и «сколько»: сколько транснациональных корпораций будут решать судьбу мира».</w:t>
      </w:r>
      <w:r w:rsidRPr="007157E4">
        <w:rPr>
          <w:rFonts w:cstheme="minorHAnsi"/>
          <w:color w:val="333333"/>
          <w:sz w:val="24"/>
          <w:szCs w:val="24"/>
          <w:shd w:val="clear" w:color="auto" w:fill="FFFFFF"/>
        </w:rPr>
        <w:t> Позволим себе сделать несколько замечаний.</w:t>
      </w:r>
    </w:p>
    <w:p w:rsidR="007157E4" w:rsidRPr="007157E4" w:rsidRDefault="007157E4" w:rsidP="007157E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7E4">
        <w:rPr>
          <w:rFonts w:asciiTheme="minorHAnsi" w:hAnsiTheme="minorHAnsi" w:cstheme="minorHAnsi"/>
          <w:color w:val="333333"/>
        </w:rPr>
        <w:t>1. Даже если принять во внимание, что «мозгом», управляющим Западом, а соответственно и процессом глобализации, являются ТНК, то они, принимая решения, для проведения их в жизнь должны опираться на реальную силу. А сила эта заключается в способности добиваться своих целей, преодолевая любые негативные влияния внешней среды. Соответственно для достижения этого нужны мощные ресурсы: экономические, военные, идеологические, человеческие и т.д. Сами по себе ТНК такими ресурсами не обладают. А значит, </w:t>
      </w:r>
      <w:r w:rsidRPr="007157E4">
        <w:rPr>
          <w:rFonts w:asciiTheme="minorHAnsi" w:hAnsiTheme="minorHAnsi" w:cstheme="minorHAnsi"/>
          <w:b/>
          <w:bCs/>
          <w:color w:val="333333"/>
        </w:rPr>
        <w:t>ТНК должны использовать силу национальных государств, входящих в международные объединения и т.д. США сами по себе обладают сегодня (пока, во всяком случае) практически всем набором таких ресурсов, а ЕС (и уж тем более, европейские страны в отдельности) – далеко не в полной мере. Поэтому вопросы «кто» и «где» взаимосвязаны очень тесно. Первый нельзя решить без второго.</w:t>
      </w:r>
    </w:p>
    <w:p w:rsidR="007157E4" w:rsidRPr="007157E4" w:rsidRDefault="007157E4" w:rsidP="007157E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7E4">
        <w:rPr>
          <w:rFonts w:asciiTheme="minorHAnsi" w:hAnsiTheme="minorHAnsi" w:cstheme="minorHAnsi"/>
          <w:color w:val="333333"/>
        </w:rPr>
        <w:t xml:space="preserve">2. Есть версия, что Лондон является центром принятия решений, но, во-первых, это всего лишь версия, имеющая только отдельные косвенные доказательства, а не непреложная истина; во-вторых, даже если это так, то это не снимает проблемы взаимосвязи предложенных коллегами понятий «кто» и где, </w:t>
      </w:r>
      <w:proofErr w:type="gramStart"/>
      <w:r w:rsidRPr="007157E4">
        <w:rPr>
          <w:rFonts w:asciiTheme="minorHAnsi" w:hAnsiTheme="minorHAnsi" w:cstheme="minorHAnsi"/>
          <w:color w:val="333333"/>
        </w:rPr>
        <w:t>о чем</w:t>
      </w:r>
      <w:proofErr w:type="gramEnd"/>
      <w:r w:rsidRPr="007157E4">
        <w:rPr>
          <w:rFonts w:asciiTheme="minorHAnsi" w:hAnsiTheme="minorHAnsi" w:cstheme="minorHAnsi"/>
          <w:color w:val="333333"/>
        </w:rPr>
        <w:t xml:space="preserve"> сказано выше.</w:t>
      </w:r>
    </w:p>
    <w:p w:rsidR="007157E4" w:rsidRPr="007157E4" w:rsidRDefault="007157E4" w:rsidP="007157E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7E4">
        <w:rPr>
          <w:rFonts w:asciiTheme="minorHAnsi" w:hAnsiTheme="minorHAnsi" w:cstheme="minorHAnsi"/>
          <w:color w:val="333333"/>
        </w:rPr>
        <w:t>3. </w:t>
      </w:r>
      <w:r w:rsidRPr="007157E4">
        <w:rPr>
          <w:rFonts w:asciiTheme="minorHAnsi" w:hAnsiTheme="minorHAnsi" w:cstheme="minorHAnsi"/>
          <w:b/>
          <w:bCs/>
          <w:color w:val="333333"/>
        </w:rPr>
        <w:t>Геополитика имеет не только и не столько пространственно-силовое, сколько культурно-цивилизационное измерение</w:t>
      </w:r>
      <w:r w:rsidRPr="007157E4">
        <w:rPr>
          <w:rFonts w:asciiTheme="minorHAnsi" w:hAnsiTheme="minorHAnsi" w:cstheme="minorHAnsi"/>
          <w:color w:val="333333"/>
        </w:rPr>
        <w:t>. Материальные факторы, определяющие силу государства, со временем могут терять своё значение. Так, наиболее мощными с точки зрения силового и территориально-ресурсного параметров к началу 17 в. были Испания (обладавшая всем Пиренейским полуостровом, всей Южной и третью частью Северной Америки, территориями в Западной Европе и Северной Африке) и Османская империя. Уже через сто лет они постепенно превратились во второстепенные государства (по разным причинам, не будем вдаваться в них сейчас).</w:t>
      </w:r>
    </w:p>
    <w:p w:rsidR="007157E4" w:rsidRPr="007157E4" w:rsidRDefault="007157E4" w:rsidP="007157E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7E4">
        <w:rPr>
          <w:rFonts w:asciiTheme="minorHAnsi" w:hAnsiTheme="minorHAnsi" w:cstheme="minorHAnsi"/>
          <w:b/>
          <w:bCs/>
          <w:color w:val="333333"/>
        </w:rPr>
        <w:t>Если обладание ресурсами может обеспечить силу государства, то культурно-цивилизационное измерение – внутреннюю логику для развития и правильного приложения этой силы.</w:t>
      </w:r>
      <w:r w:rsidRPr="007157E4">
        <w:rPr>
          <w:rFonts w:asciiTheme="minorHAnsi" w:hAnsiTheme="minorHAnsi" w:cstheme="minorHAnsi"/>
          <w:color w:val="333333"/>
        </w:rPr>
        <w:t> Если принять за основу версию коллег из </w:t>
      </w:r>
      <w:hyperlink r:id="rId5" w:tgtFrame="_blank" w:history="1">
        <w:r w:rsidRPr="007157E4">
          <w:rPr>
            <w:rStyle w:val="a3"/>
            <w:rFonts w:asciiTheme="minorHAnsi" w:hAnsiTheme="minorHAnsi" w:cstheme="minorHAnsi"/>
            <w:color w:val="0077FF"/>
          </w:rPr>
          <w:t>«Нового века»</w:t>
        </w:r>
      </w:hyperlink>
      <w:r w:rsidRPr="007157E4">
        <w:rPr>
          <w:rFonts w:asciiTheme="minorHAnsi" w:hAnsiTheme="minorHAnsi" w:cstheme="minorHAnsi"/>
          <w:color w:val="333333"/>
        </w:rPr>
        <w:t> и </w:t>
      </w:r>
      <w:hyperlink r:id="rId6" w:tgtFrame="_blank" w:history="1">
        <w:r w:rsidRPr="007157E4">
          <w:rPr>
            <w:rStyle w:val="a3"/>
            <w:rFonts w:asciiTheme="minorHAnsi" w:hAnsiTheme="minorHAnsi" w:cstheme="minorHAnsi"/>
            <w:color w:val="0077FF"/>
          </w:rPr>
          <w:t>«Большого трансфера»</w:t>
        </w:r>
      </w:hyperlink>
      <w:r w:rsidRPr="007157E4">
        <w:rPr>
          <w:rFonts w:asciiTheme="minorHAnsi" w:hAnsiTheme="minorHAnsi" w:cstheme="minorHAnsi"/>
          <w:color w:val="333333"/>
        </w:rPr>
        <w:t>, что сегодня к власти над миром рвутся не национальные государства, а ТНК, то это в корне ничего не меняет. </w:t>
      </w:r>
      <w:r w:rsidRPr="007157E4">
        <w:rPr>
          <w:rFonts w:asciiTheme="minorHAnsi" w:hAnsiTheme="minorHAnsi" w:cstheme="minorHAnsi"/>
          <w:b/>
          <w:bCs/>
          <w:color w:val="333333"/>
        </w:rPr>
        <w:t xml:space="preserve">Сами ТНК, их руководители вышли из недр западной культуры (неважно, кто управляет корпорацией – американцы, европейцы или </w:t>
      </w:r>
      <w:proofErr w:type="spellStart"/>
      <w:r w:rsidRPr="007157E4">
        <w:rPr>
          <w:rFonts w:asciiTheme="minorHAnsi" w:hAnsiTheme="minorHAnsi" w:cstheme="minorHAnsi"/>
          <w:b/>
          <w:bCs/>
          <w:color w:val="333333"/>
        </w:rPr>
        <w:t>вестернизированные</w:t>
      </w:r>
      <w:proofErr w:type="spellEnd"/>
      <w:r w:rsidRPr="007157E4">
        <w:rPr>
          <w:rFonts w:asciiTheme="minorHAnsi" w:hAnsiTheme="minorHAnsi" w:cstheme="minorHAnsi"/>
          <w:b/>
          <w:bCs/>
          <w:color w:val="333333"/>
        </w:rPr>
        <w:t xml:space="preserve"> японцы и индусы). И ТНК, и проект глобализации – это порождение западной цивилизации, новый способ </w:t>
      </w:r>
      <w:proofErr w:type="spellStart"/>
      <w:r w:rsidRPr="007157E4">
        <w:rPr>
          <w:rFonts w:asciiTheme="minorHAnsi" w:hAnsiTheme="minorHAnsi" w:cstheme="minorHAnsi"/>
          <w:b/>
          <w:bCs/>
          <w:color w:val="333333"/>
        </w:rPr>
        <w:t>ее</w:t>
      </w:r>
      <w:proofErr w:type="spellEnd"/>
      <w:r w:rsidRPr="007157E4">
        <w:rPr>
          <w:rFonts w:asciiTheme="minorHAnsi" w:hAnsiTheme="minorHAnsi" w:cstheme="minorHAnsi"/>
          <w:b/>
          <w:bCs/>
          <w:color w:val="333333"/>
        </w:rPr>
        <w:t xml:space="preserve"> общения с внешним миром.</w:t>
      </w:r>
    </w:p>
    <w:p w:rsidR="007157E4" w:rsidRPr="007157E4" w:rsidRDefault="007157E4" w:rsidP="007157E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7E4">
        <w:rPr>
          <w:rFonts w:asciiTheme="minorHAnsi" w:hAnsiTheme="minorHAnsi" w:cstheme="minorHAnsi"/>
          <w:color w:val="333333"/>
        </w:rPr>
        <w:t>Поэтому с цивилизационной точки зрения вообще не имеют значения понятия «кто» и «где». Ответ на "кто?" очевиден: представители западной цивилизации с помощью ресурсов своих и покорённых этой цивилизацией государств. А </w:t>
      </w:r>
      <w:r w:rsidRPr="007157E4">
        <w:rPr>
          <w:rFonts w:asciiTheme="minorHAnsi" w:hAnsiTheme="minorHAnsi" w:cstheme="minorHAnsi"/>
          <w:b/>
          <w:bCs/>
          <w:color w:val="333333"/>
        </w:rPr>
        <w:t xml:space="preserve">где будет командный центр принятия решений – в Лондоне и Вашингтоне или, скажем, в Канберре и </w:t>
      </w:r>
      <w:r w:rsidRPr="007157E4">
        <w:rPr>
          <w:rFonts w:asciiTheme="minorHAnsi" w:hAnsiTheme="minorHAnsi" w:cstheme="minorHAnsi"/>
          <w:b/>
          <w:bCs/>
          <w:color w:val="333333"/>
        </w:rPr>
        <w:lastRenderedPageBreak/>
        <w:t>Веллингтоне – это не так важно, если можно обеспечить такую же по уровню безопасности физическую охрану этих центров, как и внутри традиционных центров Западной цивилизации</w:t>
      </w:r>
      <w:r w:rsidRPr="007157E4">
        <w:rPr>
          <w:rFonts w:asciiTheme="minorHAnsi" w:hAnsiTheme="minorHAnsi" w:cstheme="minorHAnsi"/>
          <w:color w:val="333333"/>
        </w:rPr>
        <w:t xml:space="preserve">. Но пока видится, что последние имеют преимущество перед всеми другими вариантами, а среди них – территория самих США, как по географии, так и по военной и экономической силе, несмотря на бунты 12% </w:t>
      </w:r>
      <w:proofErr w:type="spellStart"/>
      <w:r w:rsidRPr="007157E4">
        <w:rPr>
          <w:rFonts w:asciiTheme="minorHAnsi" w:hAnsiTheme="minorHAnsi" w:cstheme="minorHAnsi"/>
          <w:color w:val="333333"/>
        </w:rPr>
        <w:t>черного</w:t>
      </w:r>
      <w:proofErr w:type="spellEnd"/>
      <w:r w:rsidRPr="007157E4">
        <w:rPr>
          <w:rFonts w:asciiTheme="minorHAnsi" w:hAnsiTheme="minorHAnsi" w:cstheme="minorHAnsi"/>
          <w:color w:val="333333"/>
        </w:rPr>
        <w:t xml:space="preserve"> населения.</w:t>
      </w:r>
    </w:p>
    <w:p w:rsidR="007157E4" w:rsidRPr="007157E4" w:rsidRDefault="007157E4" w:rsidP="007157E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7E4">
        <w:rPr>
          <w:rFonts w:asciiTheme="minorHAnsi" w:hAnsiTheme="minorHAnsi" w:cstheme="minorHAnsi"/>
          <w:color w:val="333333"/>
        </w:rPr>
        <w:t xml:space="preserve">Суть дискуссии (по крайней мере, как мы </w:t>
      </w:r>
      <w:proofErr w:type="spellStart"/>
      <w:r w:rsidRPr="007157E4">
        <w:rPr>
          <w:rFonts w:asciiTheme="minorHAnsi" w:hAnsiTheme="minorHAnsi" w:cstheme="minorHAnsi"/>
          <w:color w:val="333333"/>
        </w:rPr>
        <w:t>ее</w:t>
      </w:r>
      <w:proofErr w:type="spellEnd"/>
      <w:r w:rsidRPr="007157E4">
        <w:rPr>
          <w:rFonts w:asciiTheme="minorHAnsi" w:hAnsiTheme="minorHAnsi" w:cstheme="minorHAnsi"/>
          <w:color w:val="333333"/>
        </w:rPr>
        <w:t xml:space="preserve"> понимали) была не в том, где будет центр принятия решений, а в том, </w:t>
      </w:r>
      <w:r w:rsidRPr="007157E4">
        <w:rPr>
          <w:rFonts w:asciiTheme="minorHAnsi" w:hAnsiTheme="minorHAnsi" w:cstheme="minorHAnsi"/>
          <w:b/>
          <w:bCs/>
          <w:color w:val="333333"/>
        </w:rPr>
        <w:t>сможет ли Европа без США стать новым центром силы для продвижения ценностей своей цивилизации, пусть и новыми методами – через ТНК и глобализацию.</w:t>
      </w:r>
    </w:p>
    <w:p w:rsidR="007157E4" w:rsidRPr="007157E4" w:rsidRDefault="007157E4" w:rsidP="007157E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7" w:tgtFrame="_blank" w:history="1">
        <w:r w:rsidRPr="007157E4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7157E4" w:rsidRPr="007157E4" w:rsidRDefault="007157E4" w:rsidP="007157E4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7157E4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7157E4">
        <w:rPr>
          <w:rFonts w:asciiTheme="minorHAnsi" w:hAnsiTheme="minorHAnsi" w:cstheme="minorHAnsi"/>
          <w:color w:val="333333"/>
        </w:rPr>
        <w:t>Telegram</w:t>
      </w:r>
      <w:proofErr w:type="spellEnd"/>
      <w:r w:rsidRPr="007157E4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7157E4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7157E4" w:rsidRPr="007157E4" w:rsidRDefault="007157E4">
      <w:pPr>
        <w:rPr>
          <w:rFonts w:cstheme="minorHAnsi"/>
          <w:sz w:val="24"/>
          <w:szCs w:val="24"/>
        </w:rPr>
      </w:pPr>
    </w:p>
    <w:sectPr w:rsidR="007157E4" w:rsidRPr="0071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E4"/>
    <w:rsid w:val="007157E4"/>
    <w:rsid w:val="00F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75E1"/>
  <w15:chartTrackingRefBased/>
  <w15:docId w15:val="{099D4376-3687-41F9-BA3C-03491AF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7E4"/>
    <w:rPr>
      <w:color w:val="0000FF"/>
      <w:u w:val="single"/>
    </w:rPr>
  </w:style>
  <w:style w:type="character" w:styleId="a4">
    <w:name w:val="Emphasis"/>
    <w:basedOn w:val="a0"/>
    <w:uiPriority w:val="20"/>
    <w:qFormat/>
    <w:rsid w:val="007157E4"/>
    <w:rPr>
      <w:i/>
      <w:iCs/>
    </w:rPr>
  </w:style>
  <w:style w:type="paragraph" w:customStyle="1" w:styleId="article-renderblock">
    <w:name w:val="article-render__block"/>
    <w:basedOn w:val="a"/>
    <w:rsid w:val="0071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c7cc8280d7d253978ca9f3?lang=ru&amp;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bigtransfer2024/3540" TargetMode="External"/><Relationship Id="rId5" Type="http://schemas.openxmlformats.org/officeDocument/2006/relationships/hyperlink" Target="https://t.me/Wek_ru/29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Wek_ru/29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2020-06-30T06:46:00Z</dcterms:created>
  <dcterms:modified xsi:type="dcterms:W3CDTF">2020-06-30T06:47:00Z</dcterms:modified>
</cp:coreProperties>
</file>