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AF6" w:rsidRDefault="00EF7B0D">
      <w:pPr>
        <w:rPr>
          <w:rFonts w:cstheme="minorHAnsi"/>
          <w:sz w:val="24"/>
          <w:szCs w:val="24"/>
        </w:rPr>
      </w:pPr>
      <w:r w:rsidRPr="00EF7B0D">
        <w:rPr>
          <w:rFonts w:cstheme="minorHAnsi"/>
          <w:sz w:val="24"/>
          <w:szCs w:val="24"/>
        </w:rPr>
        <w:t>Почему 1 июля надо идти на избирательные участки и голосовать за поправки к Конституции: есть надежда на национализацию политической элиты страны</w:t>
      </w:r>
    </w:p>
    <w:p w:rsidR="00EF7B0D" w:rsidRPr="00EF7B0D" w:rsidRDefault="00EF7B0D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EF7B0D" w:rsidRPr="00EF7B0D" w:rsidRDefault="00EF7B0D">
      <w:pP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 w:rsidRPr="00EF7B0D">
        <w:rPr>
          <w:rFonts w:cstheme="minorHAnsi"/>
          <w:color w:val="333333"/>
          <w:sz w:val="24"/>
          <w:szCs w:val="24"/>
          <w:shd w:val="clear" w:color="auto" w:fill="FFFFFF"/>
        </w:rPr>
        <w:t xml:space="preserve">В СМИ, на телевидении, в </w:t>
      </w:r>
      <w:proofErr w:type="spellStart"/>
      <w:r w:rsidRPr="00EF7B0D">
        <w:rPr>
          <w:rFonts w:cstheme="minorHAnsi"/>
          <w:color w:val="333333"/>
          <w:sz w:val="24"/>
          <w:szCs w:val="24"/>
          <w:shd w:val="clear" w:color="auto" w:fill="FFFFFF"/>
        </w:rPr>
        <w:t>Telegram</w:t>
      </w:r>
      <w:proofErr w:type="spellEnd"/>
      <w:r w:rsidRPr="00EF7B0D">
        <w:rPr>
          <w:rFonts w:cstheme="minorHAnsi"/>
          <w:color w:val="333333"/>
          <w:sz w:val="24"/>
          <w:szCs w:val="24"/>
          <w:shd w:val="clear" w:color="auto" w:fill="FFFFFF"/>
        </w:rPr>
        <w:t xml:space="preserve"> (</w:t>
      </w:r>
      <w:hyperlink r:id="rId4" w:tgtFrame="_blank" w:history="1">
        <w:r w:rsidRPr="00EF7B0D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https://t.me/bigtransfer2024/3610</w:t>
        </w:r>
      </w:hyperlink>
      <w:r w:rsidRPr="00EF7B0D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r w:rsidRPr="00EF7B0D">
        <w:rPr>
          <w:rFonts w:cstheme="minorHAnsi"/>
          <w:color w:val="333333"/>
          <w:sz w:val="24"/>
          <w:szCs w:val="24"/>
        </w:rPr>
        <w:br/>
      </w:r>
      <w:hyperlink r:id="rId5" w:tgtFrame="_blank" w:history="1">
        <w:r w:rsidRPr="00EF7B0D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https://t.me/kremlebezBashennik/14542</w:t>
        </w:r>
      </w:hyperlink>
      <w:r w:rsidRPr="00EF7B0D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r w:rsidRPr="00EF7B0D">
        <w:rPr>
          <w:rFonts w:cstheme="minorHAnsi"/>
          <w:color w:val="333333"/>
          <w:sz w:val="24"/>
          <w:szCs w:val="24"/>
        </w:rPr>
        <w:br/>
      </w:r>
      <w:hyperlink r:id="rId6" w:tgtFrame="_blank" w:history="1">
        <w:r w:rsidRPr="00EF7B0D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https://t.me/russica2/29634</w:t>
        </w:r>
      </w:hyperlink>
      <w:r w:rsidRPr="00EF7B0D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r w:rsidRPr="00EF7B0D">
        <w:rPr>
          <w:rFonts w:cstheme="minorHAnsi"/>
          <w:color w:val="333333"/>
          <w:sz w:val="24"/>
          <w:szCs w:val="24"/>
        </w:rPr>
        <w:br/>
      </w:r>
      <w:hyperlink r:id="rId7" w:tgtFrame="_blank" w:history="1">
        <w:r w:rsidRPr="00EF7B0D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https://t.me/master_pera/6328</w:t>
        </w:r>
      </w:hyperlink>
      <w:r w:rsidRPr="00EF7B0D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r w:rsidRPr="00EF7B0D">
        <w:rPr>
          <w:rFonts w:cstheme="minorHAnsi"/>
          <w:color w:val="333333"/>
          <w:sz w:val="24"/>
          <w:szCs w:val="24"/>
        </w:rPr>
        <w:br/>
      </w:r>
      <w:hyperlink r:id="rId8" w:tgtFrame="_blank" w:history="1">
        <w:r w:rsidRPr="00EF7B0D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https://t.me/yakemenko/3498</w:t>
        </w:r>
      </w:hyperlink>
      <w:r w:rsidRPr="00EF7B0D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r w:rsidRPr="00EF7B0D">
        <w:rPr>
          <w:rFonts w:cstheme="minorHAnsi"/>
          <w:color w:val="333333"/>
          <w:sz w:val="24"/>
          <w:szCs w:val="24"/>
        </w:rPr>
        <w:br/>
      </w:r>
      <w:hyperlink r:id="rId9" w:tgtFrame="_blank" w:history="1">
        <w:r w:rsidRPr="00EF7B0D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https://t.me/rus_demiurge/3481</w:t>
        </w:r>
      </w:hyperlink>
      <w:r w:rsidRPr="00EF7B0D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r w:rsidRPr="00EF7B0D">
        <w:rPr>
          <w:rFonts w:cstheme="minorHAnsi"/>
          <w:color w:val="333333"/>
          <w:sz w:val="24"/>
          <w:szCs w:val="24"/>
        </w:rPr>
        <w:br/>
      </w:r>
      <w:hyperlink r:id="rId10" w:tgtFrame="_blank" w:history="1">
        <w:r w:rsidRPr="00EF7B0D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https://t.me/TihieTro/26</w:t>
        </w:r>
      </w:hyperlink>
      <w:r w:rsidRPr="00EF7B0D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r w:rsidRPr="00EF7B0D">
        <w:rPr>
          <w:rFonts w:cstheme="minorHAnsi"/>
          <w:color w:val="333333"/>
          <w:sz w:val="24"/>
          <w:szCs w:val="24"/>
        </w:rPr>
        <w:br/>
      </w:r>
      <w:hyperlink r:id="rId11" w:tgtFrame="_blank" w:history="1">
        <w:r w:rsidRPr="00EF7B0D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https://t.me/realtribune/5643</w:t>
        </w:r>
      </w:hyperlink>
      <w:r w:rsidRPr="00EF7B0D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r w:rsidRPr="00EF7B0D">
        <w:rPr>
          <w:rFonts w:cstheme="minorHAnsi"/>
          <w:color w:val="333333"/>
          <w:sz w:val="24"/>
          <w:szCs w:val="24"/>
        </w:rPr>
        <w:br/>
      </w:r>
      <w:hyperlink r:id="rId12" w:tgtFrame="_blank" w:history="1">
        <w:r w:rsidRPr="00EF7B0D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https://t.me/kremlebezBashennik/14705</w:t>
        </w:r>
      </w:hyperlink>
      <w:r w:rsidRPr="00EF7B0D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r w:rsidRPr="00EF7B0D">
        <w:rPr>
          <w:rFonts w:cstheme="minorHAnsi"/>
          <w:color w:val="333333"/>
          <w:sz w:val="24"/>
          <w:szCs w:val="24"/>
        </w:rPr>
        <w:br/>
      </w:r>
      <w:hyperlink r:id="rId13" w:tgtFrame="_blank" w:history="1">
        <w:r w:rsidRPr="00EF7B0D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https://t.me/the_diletant/1803</w:t>
        </w:r>
      </w:hyperlink>
      <w:r w:rsidRPr="00EF7B0D">
        <w:rPr>
          <w:rFonts w:cstheme="minorHAnsi"/>
          <w:color w:val="333333"/>
          <w:sz w:val="24"/>
          <w:szCs w:val="24"/>
          <w:shd w:val="clear" w:color="auto" w:fill="FFFFFF"/>
        </w:rPr>
        <w:t>,</w:t>
      </w:r>
      <w:hyperlink r:id="rId14" w:tgtFrame="_blank" w:history="1">
        <w:r w:rsidRPr="00EF7B0D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 </w:t>
        </w:r>
        <w:r w:rsidRPr="00EF7B0D">
          <w:rPr>
            <w:rFonts w:cstheme="minorHAnsi"/>
            <w:color w:val="0077FF"/>
            <w:sz w:val="24"/>
            <w:szCs w:val="24"/>
            <w:u w:val="single"/>
            <w:shd w:val="clear" w:color="auto" w:fill="FFFFFF"/>
          </w:rPr>
          <w:br/>
        </w:r>
        <w:r w:rsidRPr="00EF7B0D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https://t.me/alexey_pushkov/669</w:t>
        </w:r>
      </w:hyperlink>
      <w:r w:rsidRPr="00EF7B0D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r w:rsidRPr="00EF7B0D">
        <w:rPr>
          <w:rFonts w:cstheme="minorHAnsi"/>
          <w:color w:val="333333"/>
          <w:sz w:val="24"/>
          <w:szCs w:val="24"/>
        </w:rPr>
        <w:br/>
      </w:r>
      <w:hyperlink r:id="rId15" w:tgtFrame="_blank" w:history="1">
        <w:r w:rsidRPr="00EF7B0D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https://t.me/sorok40russia/10159</w:t>
        </w:r>
      </w:hyperlink>
      <w:r w:rsidRPr="00EF7B0D">
        <w:rPr>
          <w:rFonts w:cstheme="minorHAnsi"/>
          <w:color w:val="333333"/>
          <w:sz w:val="24"/>
          <w:szCs w:val="24"/>
          <w:shd w:val="clear" w:color="auto" w:fill="FFFFFF"/>
        </w:rPr>
        <w:t>) идёт активное обсуждение поправок к Конституции. Есть мнение: участвовать в голосовании не надо, потому что поправки запускают формат несменяемости власти и узурпации её узкой группой лиц. И есть другое: идти на участки надо, но голосовать – ПРОТИВ, потому что нельзя голосовать скопом за все поправки, нужно за каждую в отдельности. </w:t>
      </w:r>
      <w:r w:rsidRPr="00EF7B0D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Это противоположные позиции, но обе они неадекватны переживаемому Россией историческому периоду. Хотелось бы обратить внимание общества на объективную необходимость именно исторически адекватного воззрения на предстоящее голосование.</w:t>
      </w:r>
    </w:p>
    <w:p w:rsidR="00EF7B0D" w:rsidRPr="00EF7B0D" w:rsidRDefault="00EF7B0D" w:rsidP="00EF7B0D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EF7B0D">
        <w:rPr>
          <w:rFonts w:asciiTheme="minorHAnsi" w:hAnsiTheme="minorHAnsi" w:cstheme="minorHAnsi"/>
          <w:b/>
          <w:bCs/>
          <w:color w:val="333333"/>
        </w:rPr>
        <w:t>Мы предлагаем пойти и проголосовать ЗА поправки как раз потому, что впервые за 30 лет «узкая группа лиц» заявила о своей претензии на власть в России и делает это с соблюдением приличий – через поправки в Основной закон, вводя в него нормы, позволяющие говорить о признаках запуска процесса «национализации элит»</w:t>
      </w:r>
      <w:r w:rsidRPr="00EF7B0D">
        <w:rPr>
          <w:rFonts w:asciiTheme="minorHAnsi" w:hAnsiTheme="minorHAnsi" w:cstheme="minorHAnsi"/>
          <w:color w:val="333333"/>
        </w:rPr>
        <w:t>: запрет на двойное гражданство для чиновников; приоритет российского права над международным; роль русского народа как государствообразующего; традиционные ценности института семьи (весьма немалая подвижка в условиях наступления западной идеологии имморализма), упоминание о преемственности с СССР и о защите исторической памяти (заявка на защиту культурно-исторического кода нации); целый пакет поправок по социальной роли государства (от которых веет идеей государственного социализма); перераспределение полномочий высших органов государственной власти с вектором к ликвидации излишней централизации (даже понятие «единой публичной власти» может дать новый шанс местному самоуправлению).</w:t>
      </w:r>
    </w:p>
    <w:p w:rsidR="00EF7B0D" w:rsidRPr="00EF7B0D" w:rsidRDefault="00EF7B0D" w:rsidP="00EF7B0D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EF7B0D">
        <w:rPr>
          <w:rFonts w:asciiTheme="minorHAnsi" w:hAnsiTheme="minorHAnsi" w:cstheme="minorHAnsi"/>
          <w:b/>
          <w:bCs/>
          <w:color w:val="333333"/>
        </w:rPr>
        <w:t>Эта «узкая группа лиц», по сути, обратилась к обществу с заявкой о том, что именно она хочет стать национальной элитой и готова запустить процесс создания институтов управления страной и уйти со временем от пресловутого «ручного управления».</w:t>
      </w:r>
    </w:p>
    <w:p w:rsidR="00EF7B0D" w:rsidRPr="00EF7B0D" w:rsidRDefault="00EF7B0D" w:rsidP="00EF7B0D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EF7B0D">
        <w:rPr>
          <w:rFonts w:asciiTheme="minorHAnsi" w:hAnsiTheme="minorHAnsi" w:cstheme="minorHAnsi"/>
          <w:b/>
          <w:bCs/>
          <w:color w:val="333333"/>
        </w:rPr>
        <w:t>Корень драматизма истории России заключается в том, что в результате петровской европейской культурной революции русский народ оказался разделён на два: русские народные массы и высшие сословия, изменившие народной культуре и ставшие европейцами до неотличимости. </w:t>
      </w:r>
      <w:r w:rsidRPr="00EF7B0D">
        <w:rPr>
          <w:rFonts w:asciiTheme="minorHAnsi" w:hAnsiTheme="minorHAnsi" w:cstheme="minorHAnsi"/>
          <w:color w:val="333333"/>
        </w:rPr>
        <w:t xml:space="preserve">Народ перестал видеть в своей элите соотечественников. Это разделение в условиях кризиса, вызванного отменой крепостного права, промышленной революцией (рост рабочего класса), участием России в Первой </w:t>
      </w:r>
      <w:r w:rsidRPr="00EF7B0D">
        <w:rPr>
          <w:rFonts w:asciiTheme="minorHAnsi" w:hAnsiTheme="minorHAnsi" w:cstheme="minorHAnsi"/>
          <w:color w:val="333333"/>
        </w:rPr>
        <w:lastRenderedPageBreak/>
        <w:t>Мировой войне, обусловило потерю высшими сословиями адекватного отношения к действительности и чувство ненависти, питаемое низшими сословиями к высшим, что и привело в 1917 г. к двум революциям. </w:t>
      </w:r>
      <w:r w:rsidRPr="00EF7B0D">
        <w:rPr>
          <w:rFonts w:asciiTheme="minorHAnsi" w:hAnsiTheme="minorHAnsi" w:cstheme="minorHAnsi"/>
          <w:b/>
          <w:bCs/>
          <w:color w:val="333333"/>
        </w:rPr>
        <w:t>Октябрь 1917 был вызван исторической задачей ликвидации раздвоения русского государствообразующего народа. </w:t>
      </w:r>
      <w:r w:rsidRPr="00EF7B0D">
        <w:rPr>
          <w:rFonts w:asciiTheme="minorHAnsi" w:hAnsiTheme="minorHAnsi" w:cstheme="minorHAnsi"/>
          <w:color w:val="333333"/>
        </w:rPr>
        <w:t>Как известно, царство, разделившиеся само в себе, не устоит. Поэтому не устояло абсолютистское самодержавие.</w:t>
      </w:r>
    </w:p>
    <w:p w:rsidR="00EF7B0D" w:rsidRPr="00EF7B0D" w:rsidRDefault="00EF7B0D" w:rsidP="00EF7B0D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EF7B0D">
        <w:rPr>
          <w:rFonts w:asciiTheme="minorHAnsi" w:hAnsiTheme="minorHAnsi" w:cstheme="minorHAnsi"/>
          <w:color w:val="333333"/>
        </w:rPr>
        <w:t>В Советский период историческая задача воссоединения русского народа была решена. Весь народ заплатил за это огромную цену: социальное переустройство общества коснулось всех сословий. Это — цена, которую нации пришлось заплатить за более чем 200-летнее «</w:t>
      </w:r>
      <w:proofErr w:type="spellStart"/>
      <w:r w:rsidRPr="00EF7B0D">
        <w:rPr>
          <w:rFonts w:asciiTheme="minorHAnsi" w:hAnsiTheme="minorHAnsi" w:cstheme="minorHAnsi"/>
          <w:color w:val="333333"/>
        </w:rPr>
        <w:t>европейничанье</w:t>
      </w:r>
      <w:proofErr w:type="spellEnd"/>
      <w:r w:rsidRPr="00EF7B0D">
        <w:rPr>
          <w:rFonts w:asciiTheme="minorHAnsi" w:hAnsiTheme="minorHAnsi" w:cstheme="minorHAnsi"/>
          <w:color w:val="333333"/>
        </w:rPr>
        <w:t>» высших сословий. В результате индустриализации страна еле успела подготовиться к отпору Натиску Западной цивилизации на Восток в лице нацистской Германии, объединившей под собой всю континентальную Европу. Это «еле» стоило ещё большей платы. Но мы выстояли и сохранились как страна-цивилизация. А ведь этого могло и не произойти. Планы нацистов по расчленению СССР-России и уничтожению русского народа хорошо известны сегодня.</w:t>
      </w:r>
    </w:p>
    <w:p w:rsidR="00EF7B0D" w:rsidRPr="00EF7B0D" w:rsidRDefault="00EF7B0D" w:rsidP="00EF7B0D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EF7B0D">
        <w:rPr>
          <w:rFonts w:asciiTheme="minorHAnsi" w:hAnsiTheme="minorHAnsi" w:cstheme="minorHAnsi"/>
          <w:b/>
          <w:bCs/>
          <w:color w:val="333333"/>
        </w:rPr>
        <w:t>Горбачёвское «разгосударствление» СССР наглядно показало, что советская элита страдала тем же пороком, что и царская: потерей государственного мышления и адекватного восприятия действительности. </w:t>
      </w:r>
      <w:r w:rsidRPr="00EF7B0D">
        <w:rPr>
          <w:rFonts w:asciiTheme="minorHAnsi" w:hAnsiTheme="minorHAnsi" w:cstheme="minorHAnsi"/>
          <w:color w:val="333333"/>
        </w:rPr>
        <w:t>Реализация ленинской установки «кухарка сможет управлять государством» привела к тому, что высшая элита превратилась в кухарок и сама разрушила своё государство.</w:t>
      </w:r>
    </w:p>
    <w:p w:rsidR="00EF7B0D" w:rsidRPr="00EF7B0D" w:rsidRDefault="00EF7B0D" w:rsidP="00EF7B0D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EF7B0D">
        <w:rPr>
          <w:rFonts w:asciiTheme="minorHAnsi" w:hAnsiTheme="minorHAnsi" w:cstheme="minorHAnsi"/>
          <w:b/>
          <w:bCs/>
          <w:color w:val="333333"/>
        </w:rPr>
        <w:t>История всех народов свидетельствует нам о том, что выживает только тот народ, чья элита смотрит на свою территорию как на свою собственность, выражая глубинное желание народа иметь в своей коллективной собственности плоды исторического труда всех поколений </w:t>
      </w:r>
      <w:r w:rsidRPr="00EF7B0D">
        <w:rPr>
          <w:rFonts w:asciiTheme="minorHAnsi" w:hAnsiTheme="minorHAnsi" w:cstheme="minorHAnsi"/>
          <w:color w:val="333333"/>
        </w:rPr>
        <w:t>(</w:t>
      </w:r>
      <w:hyperlink r:id="rId16" w:tgtFrame="_blank" w:history="1">
        <w:r w:rsidRPr="00EF7B0D">
          <w:rPr>
            <w:rStyle w:val="a3"/>
            <w:rFonts w:asciiTheme="minorHAnsi" w:hAnsiTheme="minorHAnsi" w:cstheme="minorHAnsi"/>
            <w:color w:val="0077FF"/>
          </w:rPr>
          <w:t>https://t.me/RossiyaNeEvropa/639</w:t>
        </w:r>
      </w:hyperlink>
      <w:r w:rsidRPr="00EF7B0D">
        <w:rPr>
          <w:rFonts w:asciiTheme="minorHAnsi" w:hAnsiTheme="minorHAnsi" w:cstheme="minorHAnsi"/>
          <w:color w:val="333333"/>
        </w:rPr>
        <w:t>). За это нация готова воевать, приносить жертвы, отстаивая свою политическую независимость.</w:t>
      </w:r>
    </w:p>
    <w:p w:rsidR="00EF7B0D" w:rsidRPr="00EF7B0D" w:rsidRDefault="00EF7B0D" w:rsidP="00EF7B0D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EF7B0D">
        <w:rPr>
          <w:rFonts w:asciiTheme="minorHAnsi" w:hAnsiTheme="minorHAnsi" w:cstheme="minorHAnsi"/>
          <w:b/>
          <w:bCs/>
          <w:color w:val="333333"/>
        </w:rPr>
        <w:t>Личное и общественное благо у национальной элиты слито нераздельно. </w:t>
      </w:r>
      <w:r w:rsidRPr="00EF7B0D">
        <w:rPr>
          <w:rFonts w:asciiTheme="minorHAnsi" w:hAnsiTheme="minorHAnsi" w:cstheme="minorHAnsi"/>
          <w:color w:val="333333"/>
        </w:rPr>
        <w:t>Так было всегда с самого начала истории. Если вождь племени, барон, лорд, князь не удерживал свою землю, он терял всё, вплоть до своей жизни и жизни родных.</w:t>
      </w:r>
    </w:p>
    <w:p w:rsidR="00EF7B0D" w:rsidRPr="00EF7B0D" w:rsidRDefault="00EF7B0D" w:rsidP="00EF7B0D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EF7B0D">
        <w:rPr>
          <w:rFonts w:asciiTheme="minorHAnsi" w:hAnsiTheme="minorHAnsi" w:cstheme="minorHAnsi"/>
          <w:b/>
          <w:bCs/>
          <w:color w:val="333333"/>
        </w:rPr>
        <w:t>Именно это чувство неотделимости личного блага от общественного не было воспитано у советской элиты</w:t>
      </w:r>
      <w:r w:rsidRPr="00EF7B0D">
        <w:rPr>
          <w:rFonts w:asciiTheme="minorHAnsi" w:hAnsiTheme="minorHAnsi" w:cstheme="minorHAnsi"/>
          <w:color w:val="333333"/>
        </w:rPr>
        <w:t>, масштаб личных чаяний которой к 1970-80-м гг. не превышал уровень известного комплекта из персональных пенсий, дач, автомобилей и пр. Этот порог установило само социалистическое государство, закрыв тем самым </w:t>
      </w:r>
      <w:r w:rsidRPr="00EF7B0D">
        <w:rPr>
          <w:rFonts w:asciiTheme="minorHAnsi" w:hAnsiTheme="minorHAnsi" w:cstheme="minorHAnsi"/>
          <w:b/>
          <w:bCs/>
          <w:color w:val="333333"/>
        </w:rPr>
        <w:t>перед национальной элитой путь её классического воспитания, подразумевающий её владение большими состояниями, защитить которые можно, только защитив всю нацию.</w:t>
      </w:r>
    </w:p>
    <w:p w:rsidR="00EF7B0D" w:rsidRPr="00EF7B0D" w:rsidRDefault="00EF7B0D" w:rsidP="00EF7B0D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EF7B0D">
        <w:rPr>
          <w:rFonts w:asciiTheme="minorHAnsi" w:hAnsiTheme="minorHAnsi" w:cstheme="minorHAnsi"/>
          <w:b/>
          <w:bCs/>
          <w:color w:val="333333"/>
        </w:rPr>
        <w:t>Свой путь мог заключаться только в переходе партии в состояние Ордена (</w:t>
      </w:r>
      <w:hyperlink r:id="rId17" w:tgtFrame="_blank" w:history="1">
        <w:r w:rsidRPr="00EF7B0D">
          <w:rPr>
            <w:rStyle w:val="a3"/>
            <w:rFonts w:asciiTheme="minorHAnsi" w:hAnsiTheme="minorHAnsi" w:cstheme="minorHAnsi"/>
            <w:b/>
            <w:bCs/>
            <w:color w:val="0077FF"/>
          </w:rPr>
          <w:t>https://t.me/rus_demiurge/2283</w:t>
        </w:r>
      </w:hyperlink>
      <w:r w:rsidRPr="00EF7B0D">
        <w:rPr>
          <w:rFonts w:asciiTheme="minorHAnsi" w:hAnsiTheme="minorHAnsi" w:cstheme="minorHAnsi"/>
          <w:b/>
          <w:bCs/>
          <w:color w:val="333333"/>
        </w:rPr>
        <w:t>), власть в котором передавалась бы как «своим» по родственному принципу, так и представителям «подпитки» из общества через институты местного самоуправления и директорского корпуса.</w:t>
      </w:r>
      <w:r w:rsidRPr="00EF7B0D">
        <w:rPr>
          <w:rFonts w:asciiTheme="minorHAnsi" w:hAnsiTheme="minorHAnsi" w:cstheme="minorHAnsi"/>
          <w:color w:val="333333"/>
        </w:rPr>
        <w:t> Необходимо было найти баланс между «своими» и «лучшими людьми» из общества. Этого не было сделано. Похоже, китайцы изучили наш опыт и делают из него сегодня какие-то выводы.</w:t>
      </w:r>
    </w:p>
    <w:p w:rsidR="00EF7B0D" w:rsidRPr="00EF7B0D" w:rsidRDefault="00EF7B0D" w:rsidP="00EF7B0D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EF7B0D">
        <w:rPr>
          <w:rFonts w:asciiTheme="minorHAnsi" w:hAnsiTheme="minorHAnsi" w:cstheme="minorHAnsi"/>
          <w:b/>
          <w:bCs/>
          <w:color w:val="333333"/>
        </w:rPr>
        <w:t>Предлагаемые поправки к Конституции — это заявка на возвращение к классическому принципу воспитания национальной элиты. </w:t>
      </w:r>
      <w:r w:rsidRPr="00EF7B0D">
        <w:rPr>
          <w:rFonts w:asciiTheme="minorHAnsi" w:hAnsiTheme="minorHAnsi" w:cstheme="minorHAnsi"/>
          <w:color w:val="333333"/>
        </w:rPr>
        <w:t xml:space="preserve">Другого пути сегодня у России нет. Это </w:t>
      </w:r>
      <w:r w:rsidRPr="00EF7B0D">
        <w:rPr>
          <w:rFonts w:asciiTheme="minorHAnsi" w:hAnsiTheme="minorHAnsi" w:cstheme="minorHAnsi"/>
          <w:color w:val="333333"/>
        </w:rPr>
        <w:lastRenderedPageBreak/>
        <w:t>объективная реальность. Гражданское общество должно дать шанс претендентам на роль национальной элиты, что равносильно сегодня шансу на существование самого этого общества!</w:t>
      </w:r>
    </w:p>
    <w:p w:rsidR="00EF7B0D" w:rsidRPr="00EF7B0D" w:rsidRDefault="00EF7B0D" w:rsidP="00EF7B0D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EF7B0D">
        <w:rPr>
          <w:rFonts w:asciiTheme="minorHAnsi" w:hAnsiTheme="minorHAnsi" w:cstheme="minorHAnsi"/>
          <w:b/>
          <w:bCs/>
          <w:color w:val="333333"/>
        </w:rPr>
        <w:t>Стоять на точке зрения, исповедуемой либералами-западниками, что только сам процесс выборов (честный, открытый и т.д.) решит задачу благоденствия граждан — утопично и лживо в отношении тех же граждан. Эта точка зрения была бы справедливой, если гражданское общество располагало бы готовой национальной элитой. Тогда выборы выполняли бы свою техническую роль выявления лучших. </w:t>
      </w:r>
      <w:r w:rsidRPr="00EF7B0D">
        <w:rPr>
          <w:rFonts w:asciiTheme="minorHAnsi" w:hAnsiTheme="minorHAnsi" w:cstheme="minorHAnsi"/>
          <w:color w:val="333333"/>
        </w:rPr>
        <w:t>Но ведь что дела так не обстоят, видно хотя бы по тем дискуссиям о национальной идеологии, которые идут в обществе.</w:t>
      </w:r>
    </w:p>
    <w:p w:rsidR="00EF7B0D" w:rsidRPr="00EF7B0D" w:rsidRDefault="00EF7B0D" w:rsidP="00EF7B0D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EF7B0D">
        <w:rPr>
          <w:rFonts w:asciiTheme="minorHAnsi" w:hAnsiTheme="minorHAnsi" w:cstheme="minorHAnsi"/>
          <w:color w:val="333333"/>
        </w:rPr>
        <w:t>Противники голосования приводят довод, что нас могут потом обмануть. Могут, конечно, но только в том случае, если не поймут окончательно, что сам </w:t>
      </w:r>
      <w:r w:rsidRPr="00EF7B0D">
        <w:rPr>
          <w:rFonts w:asciiTheme="minorHAnsi" w:hAnsiTheme="minorHAnsi" w:cstheme="minorHAnsi"/>
          <w:b/>
          <w:bCs/>
          <w:color w:val="333333"/>
        </w:rPr>
        <w:t>Запад сегодня открыто своими санкциями (в том числе персональными) поставил политическую элиту страны перед выбором: или полная сдача России — или личная безопасность вместе с нацией-государством! Пока нет признаков, что Верховная власть и ближайшее окружение этого не понимают</w:t>
      </w:r>
      <w:r w:rsidRPr="00EF7B0D">
        <w:rPr>
          <w:rFonts w:asciiTheme="minorHAnsi" w:hAnsiTheme="minorHAnsi" w:cstheme="minorHAnsi"/>
          <w:color w:val="333333"/>
        </w:rPr>
        <w:t>. Примеры Николая II, Слободана Милошевича, Хусейна, Каддафи для них показательны.</w:t>
      </w:r>
    </w:p>
    <w:p w:rsidR="00EF7B0D" w:rsidRPr="00EF7B0D" w:rsidRDefault="00EF7B0D" w:rsidP="00EF7B0D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EF7B0D">
        <w:rPr>
          <w:rFonts w:asciiTheme="minorHAnsi" w:hAnsiTheme="minorHAnsi" w:cstheme="minorHAnsi"/>
          <w:b/>
          <w:bCs/>
          <w:color w:val="333333"/>
        </w:rPr>
        <w:t xml:space="preserve">Высшая политическая элита страны находится точно в таком же положении, в котором находились большевики: задача обеспечения своей личной безопасности совпадает с задачей сохранения суверенитета России, а задача сохранения безопасности своих детей и внуков требует запуска необратимых процессов </w:t>
      </w:r>
      <w:proofErr w:type="spellStart"/>
      <w:r w:rsidRPr="00EF7B0D">
        <w:rPr>
          <w:rFonts w:asciiTheme="minorHAnsi" w:hAnsiTheme="minorHAnsi" w:cstheme="minorHAnsi"/>
          <w:b/>
          <w:bCs/>
          <w:color w:val="333333"/>
        </w:rPr>
        <w:t>институализации</w:t>
      </w:r>
      <w:proofErr w:type="spellEnd"/>
      <w:r w:rsidRPr="00EF7B0D">
        <w:rPr>
          <w:rFonts w:asciiTheme="minorHAnsi" w:hAnsiTheme="minorHAnsi" w:cstheme="minorHAnsi"/>
          <w:b/>
          <w:bCs/>
          <w:color w:val="333333"/>
        </w:rPr>
        <w:t xml:space="preserve"> управления по критерию обеспечения благоденствия граждан. </w:t>
      </w:r>
      <w:r w:rsidRPr="00EF7B0D">
        <w:rPr>
          <w:rFonts w:asciiTheme="minorHAnsi" w:hAnsiTheme="minorHAnsi" w:cstheme="minorHAnsi"/>
          <w:color w:val="333333"/>
        </w:rPr>
        <w:t>На наш взгляд, именно такую попытку предпринимает сегодня Президент России Путин. Задача гражданского общества сегодня — поддержать его всемерно. Но после завершения голосования гражданскому обществу надо в полную силу выполнять роль исторического наблюдателя, внимательно отслеживая, куда государственный корабль движется, постепенно переходя к собственной созидательной повестке: формируя общественное мнение о том, куда этот корабль должен двигаться.</w:t>
      </w:r>
    </w:p>
    <w:p w:rsidR="00EF7B0D" w:rsidRPr="00EF7B0D" w:rsidRDefault="00EF7B0D" w:rsidP="00EF7B0D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EF7B0D">
        <w:rPr>
          <w:rFonts w:asciiTheme="minorHAnsi" w:hAnsiTheme="minorHAnsi" w:cstheme="minorHAnsi"/>
          <w:color w:val="333333"/>
        </w:rPr>
        <w:t>Надо голосовать за поправки к Конституции!</w:t>
      </w:r>
    </w:p>
    <w:p w:rsidR="00EF7B0D" w:rsidRPr="00EF7B0D" w:rsidRDefault="00EF7B0D" w:rsidP="00EF7B0D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hyperlink r:id="rId18" w:tgtFrame="_blank" w:history="1">
        <w:r w:rsidRPr="00EF7B0D">
          <w:rPr>
            <w:rStyle w:val="a3"/>
            <w:rFonts w:asciiTheme="minorHAnsi" w:hAnsiTheme="minorHAnsi" w:cstheme="minorHAnsi"/>
            <w:color w:val="0077FF"/>
          </w:rPr>
          <w:t>Другие статьи автора</w:t>
        </w:r>
      </w:hyperlink>
    </w:p>
    <w:p w:rsidR="00EF7B0D" w:rsidRPr="00EF7B0D" w:rsidRDefault="00EF7B0D" w:rsidP="00EF7B0D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EF7B0D">
        <w:rPr>
          <w:rFonts w:asciiTheme="minorHAnsi" w:hAnsiTheme="minorHAnsi" w:cstheme="minorHAnsi"/>
          <w:color w:val="333333"/>
        </w:rPr>
        <w:t xml:space="preserve">Подписывайтесь на наш </w:t>
      </w:r>
      <w:proofErr w:type="spellStart"/>
      <w:r w:rsidRPr="00EF7B0D">
        <w:rPr>
          <w:rFonts w:asciiTheme="minorHAnsi" w:hAnsiTheme="minorHAnsi" w:cstheme="minorHAnsi"/>
          <w:color w:val="333333"/>
        </w:rPr>
        <w:t>Telegram</w:t>
      </w:r>
      <w:proofErr w:type="spellEnd"/>
      <w:r w:rsidRPr="00EF7B0D">
        <w:rPr>
          <w:rFonts w:asciiTheme="minorHAnsi" w:hAnsiTheme="minorHAnsi" w:cstheme="minorHAnsi"/>
          <w:color w:val="333333"/>
        </w:rPr>
        <w:t>-канал </w:t>
      </w:r>
      <w:hyperlink r:id="rId19" w:tgtFrame="_blank" w:history="1">
        <w:r w:rsidRPr="00EF7B0D">
          <w:rPr>
            <w:rStyle w:val="a3"/>
            <w:rFonts w:asciiTheme="minorHAnsi" w:hAnsiTheme="minorHAnsi" w:cstheme="minorHAnsi"/>
            <w:color w:val="0077FF"/>
          </w:rPr>
          <w:t>"Россия не Европа"</w:t>
        </w:r>
      </w:hyperlink>
    </w:p>
    <w:p w:rsidR="00EF7B0D" w:rsidRPr="00EF7B0D" w:rsidRDefault="00EF7B0D">
      <w:pPr>
        <w:rPr>
          <w:rFonts w:cstheme="minorHAnsi"/>
          <w:sz w:val="24"/>
          <w:szCs w:val="24"/>
        </w:rPr>
      </w:pPr>
    </w:p>
    <w:sectPr w:rsidR="00EF7B0D" w:rsidRPr="00EF7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0D"/>
    <w:rsid w:val="00333AF6"/>
    <w:rsid w:val="00E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3BB0A"/>
  <w15:chartTrackingRefBased/>
  <w15:docId w15:val="{090506D6-7537-4B99-94E3-90ED77E1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7B0D"/>
    <w:rPr>
      <w:color w:val="0000FF"/>
      <w:u w:val="single"/>
    </w:rPr>
  </w:style>
  <w:style w:type="paragraph" w:customStyle="1" w:styleId="article-renderblock">
    <w:name w:val="article-render__block"/>
    <w:basedOn w:val="a"/>
    <w:rsid w:val="00EF7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yakemenko/3498" TargetMode="External"/><Relationship Id="rId13" Type="http://schemas.openxmlformats.org/officeDocument/2006/relationships/hyperlink" Target="https://t.me/the_diletant/1803" TargetMode="External"/><Relationship Id="rId18" Type="http://schemas.openxmlformats.org/officeDocument/2006/relationships/hyperlink" Target="https://zen.yandex.ru/id/5e9438b2bfc9630fd0a329fa?integration=site_desktop&amp;place=layout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t.me/master_pera/6328" TargetMode="External"/><Relationship Id="rId12" Type="http://schemas.openxmlformats.org/officeDocument/2006/relationships/hyperlink" Target="https://t.me/kremlebezBashennik/14705" TargetMode="External"/><Relationship Id="rId17" Type="http://schemas.openxmlformats.org/officeDocument/2006/relationships/hyperlink" Target="https://t.me/rus_demiurge/228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.me/RossiyaNeEvropa/63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.me/russica2/29634" TargetMode="External"/><Relationship Id="rId11" Type="http://schemas.openxmlformats.org/officeDocument/2006/relationships/hyperlink" Target="https://t.me/realtribune/5643" TargetMode="External"/><Relationship Id="rId5" Type="http://schemas.openxmlformats.org/officeDocument/2006/relationships/hyperlink" Target="https://t.me/kremlebezBashennik/14542" TargetMode="External"/><Relationship Id="rId15" Type="http://schemas.openxmlformats.org/officeDocument/2006/relationships/hyperlink" Target="https://t.me/sorok40russia/10159" TargetMode="External"/><Relationship Id="rId10" Type="http://schemas.openxmlformats.org/officeDocument/2006/relationships/hyperlink" Target="https://t.me/TihieTro/26" TargetMode="External"/><Relationship Id="rId19" Type="http://schemas.openxmlformats.org/officeDocument/2006/relationships/hyperlink" Target="https://t.me/RossiyaNeEvropa" TargetMode="External"/><Relationship Id="rId4" Type="http://schemas.openxmlformats.org/officeDocument/2006/relationships/hyperlink" Target="https://t.me/bigtransfer2024/3610" TargetMode="External"/><Relationship Id="rId9" Type="http://schemas.openxmlformats.org/officeDocument/2006/relationships/hyperlink" Target="https://t.me/rus_demiurge/3481" TargetMode="External"/><Relationship Id="rId14" Type="http://schemas.openxmlformats.org/officeDocument/2006/relationships/hyperlink" Target="https://t.me/alexey_pushkov/6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2020-06-26T12:25:00Z</dcterms:created>
  <dcterms:modified xsi:type="dcterms:W3CDTF">2020-06-26T12:30:00Z</dcterms:modified>
</cp:coreProperties>
</file>