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85" w:rsidRDefault="004B4D0F">
      <w:pPr>
        <w:rPr>
          <w:rFonts w:cstheme="minorHAnsi"/>
          <w:sz w:val="24"/>
          <w:szCs w:val="24"/>
        </w:rPr>
      </w:pPr>
      <w:r w:rsidRPr="004B4D0F">
        <w:rPr>
          <w:rFonts w:cstheme="minorHAnsi"/>
          <w:sz w:val="24"/>
          <w:szCs w:val="24"/>
        </w:rPr>
        <w:t>К дискуссии о партии власти</w:t>
      </w:r>
    </w:p>
    <w:p w:rsidR="004B4D0F" w:rsidRPr="004B4D0F" w:rsidRDefault="004B4D0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B4D0F" w:rsidRPr="004B4D0F" w:rsidRDefault="004B4D0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 xml:space="preserve">Ряд ТГ-каналов включились в обсуждение проблемы политических партий и партийной системы России ("Кремлёвский </w:t>
      </w:r>
      <w:proofErr w:type="spellStart"/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безбашенник</w:t>
      </w:r>
      <w:proofErr w:type="spellEnd"/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": (</w:t>
      </w:r>
      <w:hyperlink r:id="rId4" w:tgtFrame="_blank" w:history="1">
        <w:r w:rsidRPr="004B4D0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https://t.me/kremlebezBashennik/13913</w:t>
        </w:r>
      </w:hyperlink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tgtFrame="_blank" w:history="1">
        <w:r w:rsidRPr="004B4D0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https://t.me/kremlebezBashennik/14040</w:t>
        </w:r>
      </w:hyperlink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); "Сорок Сороков": (</w:t>
      </w:r>
      <w:hyperlink r:id="rId6" w:tgtFrame="_blank" w:history="1">
        <w:r w:rsidRPr="004B4D0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https://t.me/sorok40russia/8443</w:t>
        </w:r>
      </w:hyperlink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); "Алехин": (</w:t>
      </w:r>
      <w:hyperlink r:id="rId7" w:tgtFrame="_blank" w:history="1">
        <w:r w:rsidRPr="004B4D0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https://t.me/Alekhin_Telega/1659</w:t>
        </w:r>
      </w:hyperlink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); "</w:t>
      </w:r>
      <w:proofErr w:type="spellStart"/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CassandRaSach</w:t>
      </w:r>
      <w:proofErr w:type="spellEnd"/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": (</w:t>
      </w:r>
      <w:hyperlink r:id="rId8" w:tgtFrame="_blank" w:history="1">
        <w:r w:rsidRPr="004B4D0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https://t.me/CassandRaSach/1931</w:t>
        </w:r>
      </w:hyperlink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); "Большой трансфер2024": (</w:t>
      </w:r>
      <w:hyperlink r:id="rId9" w:tgtFrame="_blank" w:history="1">
        <w:r w:rsidRPr="004B4D0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https://t.me/bigtransfer2024/2930</w:t>
        </w:r>
      </w:hyperlink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); "Чисто для фиксации": (</w:t>
      </w:r>
      <w:hyperlink r:id="rId10" w:tgtFrame="_blank" w:history="1">
        <w:r w:rsidRPr="004B4D0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https://t.me/plutovstvo007/766</w:t>
        </w:r>
      </w:hyperlink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); "</w:t>
      </w:r>
      <w:proofErr w:type="spellStart"/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Незагырь</w:t>
      </w:r>
      <w:proofErr w:type="spellEnd"/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": (</w:t>
      </w:r>
      <w:hyperlink r:id="rId11" w:history="1">
        <w:r w:rsidRPr="004B4D0F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https://t.me/russica2/28759)</w:t>
        </w:r>
      </w:hyperlink>
      <w:r w:rsidRPr="004B4D0F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4D0F">
        <w:rPr>
          <w:rFonts w:asciiTheme="minorHAnsi" w:hAnsiTheme="minorHAnsi" w:cstheme="minorHAnsi"/>
          <w:color w:val="333333"/>
        </w:rPr>
        <w:t>Коллеги из "Канала визионера" </w:t>
      </w:r>
      <w:hyperlink r:id="rId12" w:tgtFrame="_blank" w:history="1">
        <w:r w:rsidRPr="004B4D0F">
          <w:rPr>
            <w:rStyle w:val="a3"/>
            <w:rFonts w:asciiTheme="minorHAnsi" w:hAnsiTheme="minorHAnsi" w:cstheme="minorHAnsi"/>
            <w:color w:val="0077FF"/>
          </w:rPr>
          <w:t>предполагают</w:t>
        </w:r>
      </w:hyperlink>
      <w:r w:rsidRPr="004B4D0F">
        <w:rPr>
          <w:rFonts w:asciiTheme="minorHAnsi" w:hAnsiTheme="minorHAnsi" w:cstheme="minorHAnsi"/>
          <w:color w:val="333333"/>
        </w:rPr>
        <w:t>, </w:t>
      </w:r>
      <w:r w:rsidRPr="004B4D0F">
        <w:rPr>
          <w:rStyle w:val="a4"/>
          <w:rFonts w:asciiTheme="minorHAnsi" w:hAnsiTheme="minorHAnsi" w:cstheme="minorHAnsi"/>
          <w:color w:val="333333"/>
        </w:rPr>
        <w:t>«что так и не заработала однопартийная политическая система, в которой правящая партия осуществляет политический контроль над бюрократией и определяет стратегию развития государства, виноваты исключительно расклады в верхах».</w:t>
      </w:r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4D0F">
        <w:rPr>
          <w:rFonts w:asciiTheme="minorHAnsi" w:hAnsiTheme="minorHAnsi" w:cstheme="minorHAnsi"/>
          <w:color w:val="333333"/>
        </w:rPr>
        <w:t>На наш взгляд, проблема не только и не столько в этом, сколько в коренных отличиях ЕР от ВКП(б)-КПСС.</w:t>
      </w:r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4D0F">
        <w:rPr>
          <w:rFonts w:asciiTheme="minorHAnsi" w:hAnsiTheme="minorHAnsi" w:cstheme="minorHAnsi"/>
          <w:color w:val="333333"/>
        </w:rPr>
        <w:t>Во-первых, </w:t>
      </w:r>
      <w:r w:rsidRPr="004B4D0F">
        <w:rPr>
          <w:rFonts w:asciiTheme="minorHAnsi" w:hAnsiTheme="minorHAnsi" w:cstheme="minorHAnsi"/>
          <w:b/>
          <w:bCs/>
          <w:color w:val="333333"/>
        </w:rPr>
        <w:t>компартия изначальна возникла как партия авангардного типа, партия революционеров, только после прихода к государственной власти (и то далеко не сразу) превратившаяся в государственную структуру</w:t>
      </w:r>
      <w:r w:rsidRPr="004B4D0F">
        <w:rPr>
          <w:rFonts w:asciiTheme="minorHAnsi" w:hAnsiTheme="minorHAnsi" w:cstheme="minorHAnsi"/>
          <w:color w:val="333333"/>
        </w:rPr>
        <w:t>. Бюрократизация партийной номенклатуры происходит в 70-80 гг. в период «застоя». ЕР изначально возникла как партия бюрократии, поэтому она и несёт в себе худшие традиции поздней КПСС.</w:t>
      </w:r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4D0F">
        <w:rPr>
          <w:rFonts w:asciiTheme="minorHAnsi" w:hAnsiTheme="minorHAnsi" w:cstheme="minorHAnsi"/>
          <w:color w:val="333333"/>
        </w:rPr>
        <w:t>Во-вторых,</w:t>
      </w:r>
      <w:r w:rsidRPr="004B4D0F">
        <w:rPr>
          <w:rFonts w:asciiTheme="minorHAnsi" w:hAnsiTheme="minorHAnsi" w:cstheme="minorHAnsi"/>
          <w:b/>
          <w:bCs/>
          <w:color w:val="333333"/>
        </w:rPr>
        <w:t> партия большевиков имела длительные традиции борьбы за власть и её удержания. ЕР изначально формировалась как партия власти</w:t>
      </w:r>
      <w:r w:rsidRPr="004B4D0F">
        <w:rPr>
          <w:rFonts w:asciiTheme="minorHAnsi" w:hAnsiTheme="minorHAnsi" w:cstheme="minorHAnsi"/>
          <w:color w:val="333333"/>
        </w:rPr>
        <w:t>. Т.е. большевики взяли власть и «переформатировали» её под себя, ЕР создавалась и форматировалась «под себя» самой властью. Кроме того, большевики имели многолетние традиции бескомпромиссной борьбы за власть, в том числе против государства. ЕР не только не имеет таких традиций, но и использует государственный ресурс, чтобы поддерживать имидж «партии власти». Т.е. ЕР изначально ведёт себя в стиле поздней КПСС (которая в итоге проиграла борьбу), а не в стиле ранних большевиков, которые завоевали власть.</w:t>
      </w:r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4D0F">
        <w:rPr>
          <w:rFonts w:asciiTheme="minorHAnsi" w:hAnsiTheme="minorHAnsi" w:cstheme="minorHAnsi"/>
          <w:color w:val="333333"/>
        </w:rPr>
        <w:t>В-третьих, </w:t>
      </w:r>
      <w:r w:rsidRPr="004B4D0F">
        <w:rPr>
          <w:rFonts w:asciiTheme="minorHAnsi" w:hAnsiTheme="minorHAnsi" w:cstheme="minorHAnsi"/>
          <w:b/>
          <w:bCs/>
          <w:color w:val="333333"/>
        </w:rPr>
        <w:t>компартия с момента возникновения и до последних дней имела чёткую разработанную идеологию. ЕР, существуя уже более 20 лет, её не имеет.</w:t>
      </w:r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4D0F">
        <w:rPr>
          <w:rFonts w:asciiTheme="minorHAnsi" w:hAnsiTheme="minorHAnsi" w:cstheme="minorHAnsi"/>
          <w:color w:val="333333"/>
        </w:rPr>
        <w:t>В-четвёртых, </w:t>
      </w:r>
      <w:r w:rsidRPr="004B4D0F">
        <w:rPr>
          <w:rFonts w:asciiTheme="minorHAnsi" w:hAnsiTheme="minorHAnsi" w:cstheme="minorHAnsi"/>
          <w:b/>
          <w:bCs/>
          <w:color w:val="333333"/>
        </w:rPr>
        <w:t>большевики выражали интересы большинства российских рабочих (пусть не крестьянства, но рабочих-то уж точно). ЕР до сих пор внятно сказать не может, интересы какой части общества она защищает</w:t>
      </w:r>
      <w:r w:rsidRPr="004B4D0F">
        <w:rPr>
          <w:rFonts w:asciiTheme="minorHAnsi" w:hAnsiTheme="minorHAnsi" w:cstheme="minorHAnsi"/>
          <w:color w:val="333333"/>
        </w:rPr>
        <w:t>. Защищать «общенародные» интересы партия не может уже по определению, а также в силу того, что у одних групп населения они могут совпадать полностью, у других частично, у третьих – быть противоположны, или даже конфликтовать между собой. Партия теоретически может выражать интересы 90% населения, но никогда – 100%, в противном случае не было бы никакой борьбы за власть – за что бороться, если действующая власть выражает интересы всех, и все довольны?</w:t>
      </w:r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4D0F">
        <w:rPr>
          <w:rFonts w:asciiTheme="minorHAnsi" w:hAnsiTheme="minorHAnsi" w:cstheme="minorHAnsi"/>
          <w:color w:val="333333"/>
        </w:rPr>
        <w:t>В-пятых, </w:t>
      </w:r>
      <w:r w:rsidRPr="004B4D0F">
        <w:rPr>
          <w:rFonts w:asciiTheme="minorHAnsi" w:hAnsiTheme="minorHAnsi" w:cstheme="minorHAnsi"/>
          <w:b/>
          <w:bCs/>
          <w:color w:val="333333"/>
        </w:rPr>
        <w:t xml:space="preserve">советская партийная номенклатура в массе своей даже в </w:t>
      </w:r>
      <w:proofErr w:type="spellStart"/>
      <w:r w:rsidRPr="004B4D0F">
        <w:rPr>
          <w:rFonts w:asciiTheme="minorHAnsi" w:hAnsiTheme="minorHAnsi" w:cstheme="minorHAnsi"/>
          <w:b/>
          <w:bCs/>
          <w:color w:val="333333"/>
        </w:rPr>
        <w:t>позднесоветское</w:t>
      </w:r>
      <w:proofErr w:type="spellEnd"/>
      <w:r w:rsidRPr="004B4D0F">
        <w:rPr>
          <w:rFonts w:asciiTheme="minorHAnsi" w:hAnsiTheme="minorHAnsi" w:cstheme="minorHAnsi"/>
          <w:b/>
          <w:bCs/>
          <w:color w:val="333333"/>
        </w:rPr>
        <w:t xml:space="preserve"> время не значительно отличалась по уровню жизни от основной массы населения. Конечно, жили они получше, но не были полностью «оторваны от жизни». Нынешние </w:t>
      </w:r>
      <w:r w:rsidRPr="004B4D0F">
        <w:rPr>
          <w:rFonts w:asciiTheme="minorHAnsi" w:hAnsiTheme="minorHAnsi" w:cstheme="minorHAnsi"/>
          <w:b/>
          <w:bCs/>
          <w:color w:val="333333"/>
        </w:rPr>
        <w:lastRenderedPageBreak/>
        <w:t>«партийные боссы» (мы не имеем в виду партийных функционеров среднего и низшего звена) фактически принадлежат к другому классу</w:t>
      </w:r>
      <w:r w:rsidRPr="004B4D0F">
        <w:rPr>
          <w:rFonts w:asciiTheme="minorHAnsi" w:hAnsiTheme="minorHAnsi" w:cstheme="minorHAnsi"/>
          <w:color w:val="333333"/>
        </w:rPr>
        <w:t xml:space="preserve">, не имеющему ничего общего с основной массой населения и ничего не знающему о том, «как </w:t>
      </w:r>
      <w:proofErr w:type="spellStart"/>
      <w:r w:rsidRPr="004B4D0F">
        <w:rPr>
          <w:rFonts w:asciiTheme="minorHAnsi" w:hAnsiTheme="minorHAnsi" w:cstheme="minorHAnsi"/>
          <w:color w:val="333333"/>
        </w:rPr>
        <w:t>живет</w:t>
      </w:r>
      <w:proofErr w:type="spellEnd"/>
      <w:r w:rsidRPr="004B4D0F">
        <w:rPr>
          <w:rFonts w:asciiTheme="minorHAnsi" w:hAnsiTheme="minorHAnsi" w:cstheme="minorHAnsi"/>
          <w:color w:val="333333"/>
        </w:rPr>
        <w:t xml:space="preserve"> страна» за пределами их кабинетов. Поэтому – и по данному признаку нельзя полностью отождествить КПСС и ЕР.</w:t>
      </w:r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4D0F">
        <w:rPr>
          <w:rFonts w:asciiTheme="minorHAnsi" w:hAnsiTheme="minorHAnsi" w:cstheme="minorHAnsi"/>
          <w:color w:val="333333"/>
        </w:rPr>
        <w:t>Любая партийная структура, созданная под «патронатом государства» будет так или иначе нести в себе черты ЕР. Любая партия, созданная «сверху» будет нести в себе «родовые болезни» ЕР. </w:t>
      </w:r>
      <w:r w:rsidRPr="004B4D0F">
        <w:rPr>
          <w:rFonts w:asciiTheme="minorHAnsi" w:hAnsiTheme="minorHAnsi" w:cstheme="minorHAnsi"/>
          <w:b/>
          <w:bCs/>
          <w:color w:val="333333"/>
        </w:rPr>
        <w:t>Нужны партии выражающие интересы широких слоёв населения, а не служащие ширмой государственным структурам. </w:t>
      </w:r>
      <w:hyperlink r:id="rId13" w:tgtFrame="_blank" w:history="1">
        <w:r w:rsidRPr="004B4D0F">
          <w:rPr>
            <w:rStyle w:val="a3"/>
            <w:rFonts w:asciiTheme="minorHAnsi" w:hAnsiTheme="minorHAnsi" w:cstheme="minorHAnsi"/>
            <w:color w:val="0077FF"/>
          </w:rPr>
          <w:t>Программа партии не может быть искусственной, а должна исходить из требований народных начал русского народа (которым, на самом деле не противоречат требования народных начал всех остальных народов России): коллективизм, милосердие, несогласие со сведением смысла жизни к неограниченному накоплению личных материальных благ.</w:t>
        </w:r>
      </w:hyperlink>
      <w:r w:rsidRPr="004B4D0F">
        <w:rPr>
          <w:rFonts w:asciiTheme="minorHAnsi" w:hAnsiTheme="minorHAnsi" w:cstheme="minorHAnsi"/>
          <w:color w:val="333333"/>
        </w:rPr>
        <w:t> В противном случае все эти декоративные партии ждёт судьба ЕР и поздней КПСС.</w:t>
      </w:r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4" w:tgtFrame="_blank" w:history="1">
        <w:r w:rsidRPr="004B4D0F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4B4D0F" w:rsidRPr="004B4D0F" w:rsidRDefault="004B4D0F" w:rsidP="004B4D0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4D0F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4B4D0F">
        <w:rPr>
          <w:rFonts w:asciiTheme="minorHAnsi" w:hAnsiTheme="minorHAnsi" w:cstheme="minorHAnsi"/>
          <w:color w:val="333333"/>
        </w:rPr>
        <w:t>Telegram</w:t>
      </w:r>
      <w:proofErr w:type="spellEnd"/>
      <w:r w:rsidRPr="004B4D0F">
        <w:rPr>
          <w:rFonts w:asciiTheme="minorHAnsi" w:hAnsiTheme="minorHAnsi" w:cstheme="minorHAnsi"/>
          <w:color w:val="333333"/>
        </w:rPr>
        <w:t>-канал </w:t>
      </w:r>
      <w:hyperlink r:id="rId15" w:tgtFrame="_blank" w:history="1">
        <w:r w:rsidRPr="004B4D0F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4B4D0F" w:rsidRPr="004B4D0F" w:rsidRDefault="004B4D0F">
      <w:pPr>
        <w:rPr>
          <w:rFonts w:cstheme="minorHAnsi"/>
          <w:sz w:val="24"/>
          <w:szCs w:val="24"/>
        </w:rPr>
      </w:pPr>
    </w:p>
    <w:sectPr w:rsidR="004B4D0F" w:rsidRPr="004B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0F"/>
    <w:rsid w:val="004B4D0F"/>
    <w:rsid w:val="00A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6716"/>
  <w15:chartTrackingRefBased/>
  <w15:docId w15:val="{7C2B1EEA-9F09-411A-9336-27A6DE81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0F"/>
    <w:rPr>
      <w:color w:val="0000FF"/>
      <w:u w:val="single"/>
    </w:rPr>
  </w:style>
  <w:style w:type="paragraph" w:customStyle="1" w:styleId="article-renderblock">
    <w:name w:val="article-render__block"/>
    <w:basedOn w:val="a"/>
    <w:rsid w:val="004B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4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assandRaSach/1931" TargetMode="External"/><Relationship Id="rId13" Type="http://schemas.openxmlformats.org/officeDocument/2006/relationships/hyperlink" Target="https://t.me/RossiyaNeEvropa/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lekhin_Telega/1659" TargetMode="External"/><Relationship Id="rId12" Type="http://schemas.openxmlformats.org/officeDocument/2006/relationships/hyperlink" Target="https://t.me/vizioner_rf/3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sorok40russia/8443" TargetMode="External"/><Relationship Id="rId11" Type="http://schemas.openxmlformats.org/officeDocument/2006/relationships/hyperlink" Target="https://t.me/russica2/28759)" TargetMode="External"/><Relationship Id="rId5" Type="http://schemas.openxmlformats.org/officeDocument/2006/relationships/hyperlink" Target="https://t.me/kremlebezBashennik/14040" TargetMode="External"/><Relationship Id="rId15" Type="http://schemas.openxmlformats.org/officeDocument/2006/relationships/hyperlink" Target="https://t.me/RossiyaNeEvropa" TargetMode="External"/><Relationship Id="rId10" Type="http://schemas.openxmlformats.org/officeDocument/2006/relationships/hyperlink" Target="https://t.me/plutovstvo007/766" TargetMode="External"/><Relationship Id="rId4" Type="http://schemas.openxmlformats.org/officeDocument/2006/relationships/hyperlink" Target="https://t.me/kremlebezBashennik/13913" TargetMode="External"/><Relationship Id="rId9" Type="http://schemas.openxmlformats.org/officeDocument/2006/relationships/hyperlink" Target="https://t.me/bigtransfer2024/2930" TargetMode="External"/><Relationship Id="rId14" Type="http://schemas.openxmlformats.org/officeDocument/2006/relationships/hyperlink" Target="https://zen.yandex.ru/id/5ec7cc8280d7d253978ca9f3?lang=ru&amp;integration=site_desktop&amp;place=lay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2020-05-26T12:33:00Z</dcterms:created>
  <dcterms:modified xsi:type="dcterms:W3CDTF">2020-05-26T12:34:00Z</dcterms:modified>
</cp:coreProperties>
</file>