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6" w:rsidRPr="00D46EF6" w:rsidRDefault="00550AA0" w:rsidP="00D46EF6">
      <w:pPr>
        <w:jc w:val="center"/>
        <w:rPr>
          <w:b/>
        </w:rPr>
      </w:pPr>
      <w:r w:rsidRPr="00D46EF6">
        <w:rPr>
          <w:b/>
        </w:rPr>
        <w:t>«БОГ ПРОСТИТ!»:</w:t>
      </w:r>
    </w:p>
    <w:p w:rsidR="00D46EF6" w:rsidRPr="00D46EF6" w:rsidRDefault="00550AA0" w:rsidP="00D46EF6">
      <w:pPr>
        <w:jc w:val="center"/>
        <w:rPr>
          <w:b/>
        </w:rPr>
      </w:pPr>
      <w:r w:rsidRPr="00D46EF6">
        <w:rPr>
          <w:b/>
        </w:rPr>
        <w:t>А КТО МЫ ТАКИЕ, ЧТОБЫ РЕШАТЬ ЗА БОГА?</w:t>
      </w:r>
    </w:p>
    <w:p w:rsidR="003A6F22" w:rsidRPr="00D46EF6" w:rsidRDefault="003A6F22" w:rsidP="00D46EF6">
      <w:pPr>
        <w:jc w:val="center"/>
      </w:pPr>
    </w:p>
    <w:p w:rsidR="00D46EF6" w:rsidRPr="00D46EF6" w:rsidRDefault="00D46EF6" w:rsidP="00D46EF6">
      <w:pPr>
        <w:jc w:val="center"/>
      </w:pP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Бытующую в церковном народе привычку невдумчивого, по инерции использования церковно-славянских оборотов можно продемонстрировать на примере формулы прощения «Бог простит», принятой за норму в правосла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ном этикете. На протяжении всего периода хождения в Церковь, который для каждого из нас разный, из года в год мы слышим эти сакраментальные фразы в разной модификации, да и сами прои</w:t>
      </w:r>
      <w:bookmarkStart w:id="0" w:name="_GoBack"/>
      <w:bookmarkEnd w:id="0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зносим их: 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«Простите, Бога ради» – «Бог простит!», «Простите меня, грешного» – «Бог простит!», «Простите, е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ли чем обидел» – «Бог простит!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ты меня прости!», и мы не замечаем, насколько несуразным, экстравагантным является данный диалог. Судите сами, можно ли назвать вполне нормальными обоих участников этого диал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га. Вот что делает тот, к кому обращаются с просьбой о прощении:</w:t>
      </w: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1) – даже не интересуется, за что именно у него просят прощения;</w:t>
      </w: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2) – но и не отрицает виновности собеседника по отношению к своей персоне, иначе сказал бы: «Не за что мне тебя прощать, разве ты меня чем-то обидел, брат?»;</w:t>
      </w: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3) – отказывает в даровании этого прощения (за невыясненное оскор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б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ление), как бы игнорирует просьбу, обращённую к нему лично;</w:t>
      </w: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4) – далее, судя по всему, мнит себя таким угодником Божиим и 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бли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ким товарищем Богу, что Бог все обиды, нанесённые данному христианину, воспринимает как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вои собственные, и поэтому обидчику за своё преступл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е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ние надлежит от Бога и получать прощение;</w:t>
      </w:r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5) – успокаивает несчастного преступника, заранее и безапелляционно объявляя ему будущий Божий вердикт, тем самым поставляя себя или вел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ким прозорливцем, или, что ещё ужасней, высшей над Богом инстанцией. 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Первый же участник этого диалога (тот, что обратился с просьбой «Прости меня»), вместо того чтобы ужаснуться ответу товарища, или по крайней мере высказать своё естественное недоумение: «причём тут Бог, я же у тебя пр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щения прошу и откуда ты знаешь, что Он меня простит?», почему-то прин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мает всё как должное, с умилением троекратно лобызает собеседника.</w:t>
      </w:r>
      <w:proofErr w:type="gramEnd"/>
    </w:p>
    <w:p w:rsidR="00D46EF6" w:rsidRPr="00D46EF6" w:rsidRDefault="00D46EF6" w:rsidP="00D46EF6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Если бы мы только преодолели свой </w:t>
      </w:r>
      <w:proofErr w:type="spell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неинтерес</w:t>
      </w:r>
      <w:proofErr w:type="spell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к смыслу произнос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мых и слышимых слов, обратили бы внимание на эту и ряд других несура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з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ностей и озадачились бы поиском правильных решений, то Господь возн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градил бы нас - помог бы нам найти правильные варианты (согласно слову Божию: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«Просите, и дано будет вам; ищите, и найдёте; стучите, и отворят вам; ибо всякий просящий получает, и ищущий находит, и стучащему отв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о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рят» – </w:t>
      </w:r>
      <w:proofErr w:type="spell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Матф</w:t>
      </w:r>
      <w:proofErr w:type="spell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. 7,7) и одарил бы нас радостью соприкосновения с недоступн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ы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ми для поверхностного равнодушного взгляда красотой, мудростью и нра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ственной высотой истинного церковного наследия;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на просьбу о христиа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ском прощении был бы найден правильный, основанный именно на ева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гельских заповедях Христа ответ: «Да простит </w:t>
      </w:r>
      <w:r w:rsidRPr="00D46EF6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меня</w:t>
      </w:r>
      <w:r w:rsidRPr="00632976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Бог, как я прощаю тебя». Это ответ, в котором содержится как само прощение, так и указание на то, 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что, действуя так, мы делаем то, что тысячи раз обещано нами Богу-Отцу в главной православной молитве «… и </w:t>
      </w:r>
      <w:proofErr w:type="spell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остави</w:t>
      </w:r>
      <w:proofErr w:type="spell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нам долги </w:t>
      </w:r>
      <w:proofErr w:type="gram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наша</w:t>
      </w:r>
      <w:proofErr w:type="gram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, </w:t>
      </w:r>
      <w:proofErr w:type="spell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якоже</w:t>
      </w:r>
      <w:proofErr w:type="spell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мы оставляем должником нашим». Как обделяем мы себя, вместо этой </w:t>
      </w:r>
      <w:proofErr w:type="spellStart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богосло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в</w:t>
      </w:r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ски</w:t>
      </w:r>
      <w:proofErr w:type="spellEnd"/>
      <w:r w:rsidRPr="00D46EF6">
        <w:rPr>
          <w:rFonts w:eastAsia="Times New Roman" w:cs="Times New Roman"/>
          <w:szCs w:val="28"/>
          <w:shd w:val="clear" w:color="auto" w:fill="FFFFFF"/>
          <w:lang w:eastAsia="ru-RU"/>
        </w:rPr>
        <w:t>-изящной, нравственно-воспитывающей формулировки годами повторяя дерзкое и холодное «Бог простит»!</w:t>
      </w:r>
    </w:p>
    <w:p w:rsidR="00D46EF6" w:rsidRPr="00D46EF6" w:rsidRDefault="00D46EF6" w:rsidP="00D46EF6">
      <w:pPr>
        <w:rPr>
          <w:rFonts w:cs="Times New Roman"/>
          <w:i/>
          <w:iCs/>
          <w:szCs w:val="28"/>
          <w:shd w:val="clear" w:color="auto" w:fill="FFFFFF"/>
        </w:rPr>
      </w:pPr>
    </w:p>
    <w:p w:rsidR="00D46EF6" w:rsidRPr="00D46EF6" w:rsidRDefault="00D46EF6" w:rsidP="00D46EF6">
      <w:pPr>
        <w:rPr>
          <w:rFonts w:cs="Times New Roman"/>
          <w:i/>
          <w:iCs/>
          <w:szCs w:val="28"/>
          <w:shd w:val="clear" w:color="auto" w:fill="FFFFFF"/>
        </w:rPr>
      </w:pPr>
    </w:p>
    <w:p w:rsidR="00D46EF6" w:rsidRPr="00F821F2" w:rsidRDefault="00D46EF6" w:rsidP="00D46EF6">
      <w:pPr>
        <w:rPr>
          <w:rFonts w:cs="Times New Roman"/>
          <w:iCs/>
          <w:szCs w:val="28"/>
          <w:shd w:val="clear" w:color="auto" w:fill="FFFFFF"/>
        </w:rPr>
      </w:pPr>
      <w:r w:rsidRPr="00F821F2">
        <w:rPr>
          <w:rFonts w:cs="Times New Roman"/>
          <w:iCs/>
          <w:szCs w:val="28"/>
          <w:shd w:val="clear" w:color="auto" w:fill="FFFFFF"/>
        </w:rPr>
        <w:t>13.03.2016</w:t>
      </w:r>
    </w:p>
    <w:p w:rsidR="00D46EF6" w:rsidRDefault="00D46EF6" w:rsidP="00D46EF6">
      <w:pPr>
        <w:rPr>
          <w:rFonts w:cs="Times New Roman"/>
          <w:iCs/>
          <w:szCs w:val="28"/>
          <w:shd w:val="clear" w:color="auto" w:fill="FFFFFF"/>
        </w:rPr>
      </w:pPr>
    </w:p>
    <w:p w:rsidR="00D46EF6" w:rsidRPr="00D46EF6" w:rsidRDefault="00D46EF6" w:rsidP="00D46EF6">
      <w:pPr>
        <w:rPr>
          <w:rFonts w:cs="Times New Roman"/>
          <w:iCs/>
          <w:szCs w:val="28"/>
          <w:shd w:val="clear" w:color="auto" w:fill="FFFFFF"/>
        </w:rPr>
      </w:pPr>
    </w:p>
    <w:p w:rsidR="00D46EF6" w:rsidRPr="0017218A" w:rsidRDefault="00D46EF6" w:rsidP="00D46EF6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 w:rsidRPr="0017218A"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Pr="00D46EF6">
        <w:rPr>
          <w:rFonts w:cs="Times New Roman"/>
          <w:iCs/>
          <w:szCs w:val="28"/>
          <w:shd w:val="clear" w:color="auto" w:fill="FFFFFF"/>
        </w:rPr>
        <w:t xml:space="preserve"> </w:t>
      </w:r>
      <w:r w:rsidRPr="0017218A">
        <w:rPr>
          <w:rFonts w:cs="Times New Roman"/>
          <w:iCs/>
          <w:szCs w:val="28"/>
          <w:shd w:val="clear" w:color="auto" w:fill="FFFFFF"/>
        </w:rPr>
        <w:t>Д</w:t>
      </w:r>
      <w:r>
        <w:rPr>
          <w:rFonts w:cs="Times New Roman"/>
          <w:iCs/>
          <w:szCs w:val="28"/>
          <w:shd w:val="clear" w:color="auto" w:fill="FFFFFF"/>
        </w:rPr>
        <w:t>.Б.</w:t>
      </w:r>
    </w:p>
    <w:p w:rsidR="00D46EF6" w:rsidRPr="0017218A" w:rsidRDefault="00D46EF6" w:rsidP="00D46EF6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17218A">
        <w:rPr>
          <w:rFonts w:cs="Times New Roman"/>
          <w:szCs w:val="28"/>
          <w:shd w:val="clear" w:color="auto" w:fill="FFFFFF"/>
        </w:rPr>
        <w:t>зам. директора Института русско-славянских исследований</w:t>
      </w:r>
    </w:p>
    <w:p w:rsidR="00D46EF6" w:rsidRPr="0017218A" w:rsidRDefault="00D46EF6" w:rsidP="00D46EF6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17218A">
        <w:rPr>
          <w:rFonts w:cs="Times New Roman"/>
          <w:szCs w:val="28"/>
          <w:shd w:val="clear" w:color="auto" w:fill="FFFFFF"/>
        </w:rPr>
        <w:t>им. Н.Я. Данилевского</w:t>
      </w:r>
    </w:p>
    <w:p w:rsidR="00D46EF6" w:rsidRPr="00D46EF6" w:rsidRDefault="00D46EF6" w:rsidP="00D46EF6">
      <w:pPr>
        <w:jc w:val="right"/>
        <w:rPr>
          <w:rFonts w:cs="Times New Roman"/>
          <w:szCs w:val="28"/>
        </w:rPr>
      </w:pPr>
    </w:p>
    <w:sectPr w:rsidR="00D46EF6" w:rsidRPr="00D46E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D4" w:rsidRDefault="005213D4" w:rsidP="00CC0DDE">
      <w:r>
        <w:separator/>
      </w:r>
    </w:p>
  </w:endnote>
  <w:endnote w:type="continuationSeparator" w:id="0">
    <w:p w:rsidR="005213D4" w:rsidRDefault="005213D4" w:rsidP="00C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8919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0DDE" w:rsidRPr="00CC0DDE" w:rsidRDefault="00CC0DDE" w:rsidP="00CC0DDE">
        <w:pPr>
          <w:pStyle w:val="a6"/>
          <w:jc w:val="center"/>
          <w:rPr>
            <w:sz w:val="24"/>
            <w:szCs w:val="24"/>
          </w:rPr>
        </w:pPr>
        <w:r w:rsidRPr="00CC0DDE">
          <w:rPr>
            <w:sz w:val="24"/>
            <w:szCs w:val="24"/>
          </w:rPr>
          <w:fldChar w:fldCharType="begin"/>
        </w:r>
        <w:r w:rsidRPr="00CC0DDE">
          <w:rPr>
            <w:sz w:val="24"/>
            <w:szCs w:val="24"/>
          </w:rPr>
          <w:instrText>PAGE   \* MERGEFORMAT</w:instrText>
        </w:r>
        <w:r w:rsidRPr="00CC0DDE">
          <w:rPr>
            <w:sz w:val="24"/>
            <w:szCs w:val="24"/>
          </w:rPr>
          <w:fldChar w:fldCharType="separate"/>
        </w:r>
        <w:r w:rsidR="00550AA0">
          <w:rPr>
            <w:noProof/>
            <w:sz w:val="24"/>
            <w:szCs w:val="24"/>
          </w:rPr>
          <w:t>1</w:t>
        </w:r>
        <w:r w:rsidRPr="00CC0DD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D4" w:rsidRDefault="005213D4" w:rsidP="00CC0DDE">
      <w:r>
        <w:separator/>
      </w:r>
    </w:p>
  </w:footnote>
  <w:footnote w:type="continuationSeparator" w:id="0">
    <w:p w:rsidR="005213D4" w:rsidRDefault="005213D4" w:rsidP="00CC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CF"/>
    <w:rsid w:val="0006762C"/>
    <w:rsid w:val="003A6F22"/>
    <w:rsid w:val="004647E1"/>
    <w:rsid w:val="005213D4"/>
    <w:rsid w:val="00550AA0"/>
    <w:rsid w:val="00632976"/>
    <w:rsid w:val="00AC1071"/>
    <w:rsid w:val="00BB78D4"/>
    <w:rsid w:val="00BD69CF"/>
    <w:rsid w:val="00CB78C4"/>
    <w:rsid w:val="00CC0DDE"/>
    <w:rsid w:val="00D46EF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EF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EF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6EF6"/>
    <w:rPr>
      <w:b/>
      <w:bCs/>
    </w:rPr>
  </w:style>
  <w:style w:type="paragraph" w:styleId="a4">
    <w:name w:val="header"/>
    <w:basedOn w:val="a"/>
    <w:link w:val="a5"/>
    <w:uiPriority w:val="99"/>
    <w:unhideWhenUsed/>
    <w:rsid w:val="00CC0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0DDE"/>
  </w:style>
  <w:style w:type="paragraph" w:styleId="a6">
    <w:name w:val="footer"/>
    <w:basedOn w:val="a"/>
    <w:link w:val="a7"/>
    <w:uiPriority w:val="99"/>
    <w:unhideWhenUsed/>
    <w:rsid w:val="00CC0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EF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EF6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6EF6"/>
    <w:rPr>
      <w:b/>
      <w:bCs/>
    </w:rPr>
  </w:style>
  <w:style w:type="paragraph" w:styleId="a4">
    <w:name w:val="header"/>
    <w:basedOn w:val="a"/>
    <w:link w:val="a5"/>
    <w:uiPriority w:val="99"/>
    <w:unhideWhenUsed/>
    <w:rsid w:val="00CC0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0DDE"/>
  </w:style>
  <w:style w:type="paragraph" w:styleId="a6">
    <w:name w:val="footer"/>
    <w:basedOn w:val="a"/>
    <w:link w:val="a7"/>
    <w:uiPriority w:val="99"/>
    <w:unhideWhenUsed/>
    <w:rsid w:val="00CC0D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2019-01-18T08:41:00Z</dcterms:created>
  <dcterms:modified xsi:type="dcterms:W3CDTF">2019-01-22T10:52:00Z</dcterms:modified>
</cp:coreProperties>
</file>