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18" w:rsidRPr="00091918" w:rsidRDefault="00091918" w:rsidP="00631877">
      <w:pPr>
        <w:ind w:firstLine="0"/>
        <w:jc w:val="center"/>
        <w:rPr>
          <w:b/>
          <w:szCs w:val="28"/>
        </w:rPr>
      </w:pPr>
      <w:r w:rsidRPr="00091918">
        <w:rPr>
          <w:b/>
          <w:szCs w:val="28"/>
        </w:rPr>
        <w:t>Чумаков А.Н.</w:t>
      </w:r>
    </w:p>
    <w:p w:rsidR="00091918" w:rsidRDefault="00091918" w:rsidP="00631877">
      <w:pPr>
        <w:ind w:firstLine="0"/>
        <w:jc w:val="center"/>
        <w:rPr>
          <w:b/>
          <w:szCs w:val="28"/>
        </w:rPr>
      </w:pPr>
    </w:p>
    <w:p w:rsidR="00631877" w:rsidRPr="00631877" w:rsidRDefault="00631877" w:rsidP="00631877">
      <w:pPr>
        <w:ind w:firstLine="0"/>
        <w:jc w:val="center"/>
        <w:rPr>
          <w:b/>
          <w:szCs w:val="28"/>
        </w:rPr>
      </w:pPr>
      <w:r w:rsidRPr="00631877">
        <w:rPr>
          <w:b/>
          <w:szCs w:val="28"/>
        </w:rPr>
        <w:t xml:space="preserve">Культурно-цивилизационный диалог </w:t>
      </w:r>
    </w:p>
    <w:p w:rsidR="00F45134" w:rsidRPr="00631877" w:rsidRDefault="00631877" w:rsidP="00631877">
      <w:pPr>
        <w:ind w:firstLine="0"/>
        <w:jc w:val="center"/>
        <w:rPr>
          <w:rFonts w:eastAsia="Times New Roman" w:cs="Times New Roman"/>
          <w:vanish/>
          <w:szCs w:val="28"/>
          <w:lang w:eastAsia="ru-RU"/>
        </w:rPr>
      </w:pPr>
      <w:r w:rsidRPr="00631877">
        <w:rPr>
          <w:b/>
          <w:szCs w:val="28"/>
        </w:rPr>
        <w:t>как способ решения проблем в современном мире</w:t>
      </w:r>
    </w:p>
    <w:p w:rsidR="00631877" w:rsidRDefault="00631877" w:rsidP="002C32E2">
      <w:pPr>
        <w:rPr>
          <w:rFonts w:eastAsia="Times New Roman" w:cs="Times New Roman"/>
          <w:vanish/>
          <w:szCs w:val="28"/>
          <w:lang w:eastAsia="ru-RU"/>
        </w:rPr>
      </w:pPr>
    </w:p>
    <w:p w:rsidR="00631877" w:rsidRPr="002C32E2" w:rsidRDefault="00631877" w:rsidP="002C32E2">
      <w:pPr>
        <w:rPr>
          <w:rFonts w:eastAsia="Times New Roman" w:cs="Times New Roman"/>
          <w:vanish/>
          <w:szCs w:val="28"/>
          <w:lang w:eastAsia="ru-RU"/>
        </w:rPr>
      </w:pP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Современный мир вступает в эпоху турбулентности, поскольку под влиянием глобализации все больше становится целостной системой, остав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ясь в то же время, как и прежде, без управления. Конструктивный диалог, учитывающий культурные различия и цивилизационное единство разных стран и народов, в этой ситуации является наиболее оптимальным средством решения многочисленных проблем. Для современной России серьезным пр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пятствием к осуществлению такого диалога как внутри страны, так и на ме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ж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дународной арене является ее отставание в цивилизационном развитии, пр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одоление которого становится первостепенной задачей.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val="en-US" w:eastAsia="ru-RU"/>
        </w:rPr>
      </w:pPr>
      <w:r w:rsidRPr="002C32E2">
        <w:rPr>
          <w:rFonts w:eastAsia="Times New Roman" w:cs="Times New Roman"/>
          <w:color w:val="000000"/>
          <w:szCs w:val="28"/>
          <w:lang w:val="en-US" w:eastAsia="ru-RU"/>
        </w:rPr>
        <w:t>Contemporary world is entering the time of turbulence; this is the result of globalization that integrates it and yet leaves it ungoverned as before. The best a</w:t>
      </w:r>
      <w:r w:rsidRPr="002C32E2">
        <w:rPr>
          <w:rFonts w:eastAsia="Times New Roman" w:cs="Times New Roman"/>
          <w:color w:val="000000"/>
          <w:szCs w:val="28"/>
          <w:lang w:val="en-US" w:eastAsia="ru-RU"/>
        </w:rPr>
        <w:t>p</w:t>
      </w:r>
      <w:r w:rsidRPr="002C32E2">
        <w:rPr>
          <w:rFonts w:eastAsia="Times New Roman" w:cs="Times New Roman"/>
          <w:color w:val="000000"/>
          <w:szCs w:val="28"/>
          <w:lang w:val="en-US" w:eastAsia="ru-RU"/>
        </w:rPr>
        <w:t>proach to the multiple problems thus created would be constructive dialogue that would take into account both cultural diversity and civilizational unity of the many countries and peoples. In present-day Russia this type of dialogue is hindered, both internally and internationally, by the nation's civilizational retardation; overcoming this retardation becomes the top national priority.</w:t>
      </w:r>
    </w:p>
    <w:p w:rsidR="002C32E2" w:rsidRPr="00966BEB" w:rsidRDefault="002C32E2" w:rsidP="002C32E2">
      <w:pPr>
        <w:rPr>
          <w:rFonts w:eastAsia="Times New Roman" w:cs="Times New Roman"/>
          <w:color w:val="000000"/>
          <w:szCs w:val="28"/>
          <w:lang w:val="en-US" w:eastAsia="ru-RU"/>
        </w:rPr>
      </w:pP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КЛЮЧЕВЫЕ СЛОВА: диалог, культура, цивилизация, современный мир, регулирование, управление, Россия, демократия, гражданское общество.</w:t>
      </w:r>
      <w:proofErr w:type="gramEnd"/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val="en-US" w:eastAsia="ru-RU"/>
        </w:rPr>
      </w:pPr>
      <w:r w:rsidRPr="002C32E2">
        <w:rPr>
          <w:rFonts w:eastAsia="Times New Roman" w:cs="Times New Roman"/>
          <w:color w:val="000000"/>
          <w:szCs w:val="28"/>
          <w:lang w:val="en-US" w:eastAsia="ru-RU"/>
        </w:rPr>
        <w:t>KEY WORDS: dialogue, culture, civilization, the modern world, regulation, management, Russia, democracy, civil society.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val="en-US" w:eastAsia="ru-RU"/>
        </w:rPr>
      </w:pP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Необходимые замечания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Поиск оптимальных путей решения проблем в современном мире ст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новится все более актуальным в свете продолжающегося мирового финанс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во-экономического кризиса, а также социально-политических потрясений, прокатившихся в последнее время серьезной волной по ряду стран и реги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нов. Россия также испытывает на себе влияние отмеченных процессов самым непосредственным образом.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От философии в этой связи ждут не столько ситуативного рассмотр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ния текущей ситуации и частных предложений, сколько анализа основопол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гающих причин происходящих изменений, теоретических обобщений и в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ы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страивания стратегических перспектив общественной динамики в контексте реалий и тенденций развития глобального мира и нашей страны в частности.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Решение такой задачи предполагает рассмотрение как минимум трех принципиальных и тесно связанных между собой вопросов: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- Как понимать и оценивать современный мир?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lastRenderedPageBreak/>
        <w:t>- Каким образом решать многочисленные проблемы этого мира?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- Какое отношение ко всему этому имеет Россия и каковы ее первооч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редные задачи?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Не имея возможности детально анализировать каждую проблему, з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ключенную в сформулированных вопросах, хотелось бы сосредоточиться на принципиальных подходах к их пониманию и решению, оставляя без спец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ального рассмотрения то очевидное обстоятельство, что Россия - составная часть глобального мира и ее главные проблемы не могут иметь удовлетвор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тельного решения вне этого контекста.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Также, поскольку глобализация является определяющим фактором ра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з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вития современного мира (а для нашего разговора ее интерпретация имеет принципиальное значение), хотелось бы сразу уточнить авторскую позицию по данному вопросу, не прибегая при этом к специальным доказательствам, которые вполне доступны для ознакомления по уже опубликованным раб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там [Чумаков 2005; Чумаков 2006; Чумаков 2012; 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Глобалистика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2003].</w:t>
      </w:r>
      <w:proofErr w:type="gram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Она заключается в том, что глобализация </w:t>
      </w:r>
      <w:r w:rsidR="00A676E0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это изначально и в первую оче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редь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объективно-исторический процесс</w:t>
      </w:r>
      <w:r w:rsidRPr="002C32E2">
        <w:rPr>
          <w:rFonts w:eastAsia="Times New Roman" w:cs="Times New Roman"/>
          <w:color w:val="000000"/>
          <w:szCs w:val="28"/>
          <w:lang w:eastAsia="ru-RU"/>
        </w:rPr>
        <w:t>, где субъективный фактор играет порой принципиальную роль, но не является ни исходным, ни ключевым в опред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лении динамики и тенденций глобальных процессов.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Почему так важно обратить на это внимание? Прежде </w:t>
      </w: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всего</w:t>
      </w:r>
      <w:proofErr w:type="gram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потому, что когда тот или иной субъективный фактор в глобальных отношениях (будь то какая-то страна, или иной центр принятия решений) объявляется опред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еляющим, а то и вовсе способным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управлять мировыми процессами</w:t>
      </w:r>
      <w:r w:rsidR="00A676E0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color w:val="000000"/>
          <w:szCs w:val="28"/>
          <w:lang w:eastAsia="ru-RU"/>
        </w:rPr>
        <w:t>(подразумевается, как правило, в своих интересах), то анализ реального п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ложения дел смещается, в конечном счете, в область субъективных оценок, эмоций и домыслов.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При этом выпадает из поля зрения то обстоятельство, что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хотя</w:t>
      </w:r>
      <w:r w:rsidR="00A676E0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мировое сообщество уже фактически и стало под влиянием процессов глобализации единой целостной системой, тем не </w:t>
      </w:r>
      <w:proofErr w:type="gramStart"/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менее</w:t>
      </w:r>
      <w:proofErr w:type="gramEnd"/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оно еще не обрело соответств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у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ющих механизмов управлени</w:t>
      </w:r>
      <w:r w:rsidR="00A676E0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я, адекватных этой целостности. 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 что особе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но важно,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для реализации такой задачи сегодня нет даже необходимых предпосылок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. Поэтому любые попытки управлять глобализацией тщетны, а разговоры об «управляемой глобализации» (тем более управляемой мировым сообществом в целом) </w:t>
      </w:r>
      <w:r w:rsidR="00A676E0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или заблуждение, или же они диктуются иными ц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лями, не имеющими прямого отношения к глобальным процессам.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Тема глобального управления стала предметом серьезного обсуждения на страницах журнала «Век глобализации». См.: [Вебер 2009; Чумаков 2012; 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Дробот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2011].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Глобальный мир - система без управления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В отличие от отдельных государств, в которых общественные процессы подвержены и регулированию, и управлению, в мировом сообществе (на гл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бал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ьном уровне) имеет место только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регулирование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, да и то осуществляемое по большей части стихийно, естественным образом, как то характерно для любых биосистем. Это утверждение может показаться спорным, но лишь в </w:t>
      </w:r>
      <w:r w:rsidRPr="002C32E2">
        <w:rPr>
          <w:rFonts w:eastAsia="Times New Roman" w:cs="Times New Roman"/>
          <w:color w:val="000000"/>
          <w:szCs w:val="28"/>
          <w:lang w:eastAsia="ru-RU"/>
        </w:rPr>
        <w:lastRenderedPageBreak/>
        <w:t>том случае, если не проводить принципиальное различие меж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ду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регулиров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нием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управлением</w:t>
      </w:r>
      <w:r w:rsidRPr="002C32E2">
        <w:rPr>
          <w:rFonts w:eastAsia="Times New Roman" w:cs="Times New Roman"/>
          <w:color w:val="000000"/>
          <w:szCs w:val="28"/>
          <w:lang w:eastAsia="ru-RU"/>
        </w:rPr>
        <w:t>. А делать это не только нужно, но и необходимо, если мы хотим адекватно осмыслить современный мир и найти приемлемые подходы к решению его актуальных проблем.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Итак, если говорить о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регулировании,</w:t>
      </w:r>
      <w:r w:rsidR="00A676E0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то здесь имеет место самопрои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з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вольный процесс или преднамеренные действия, направленные на обеспеч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ние оптимального функционирования той или иной системы в соответств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у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ющих пределах, заданных естественным или искусственным путем. Регул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рование направлено на достижение согласованных действий отдельных ч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стей целого или удержание в определенных границах тех или иных параме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т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ров функционирования системы. При этом оно может происходить как ст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хийно (как, например, в саморегулирующихся системах), так и осознанно (когда дело касается общественных систем, где роль регулятора берет на себя человек). См.: [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Глобалистика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2006, 912].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Управление</w:t>
      </w:r>
      <w:r w:rsidR="00A676E0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же (в отличие от регулирования) определяется как «пр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цесс воздействия субъекта на объект, направленный на упорядочение, сохр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нение, разрушение и изменение системы объекта в соответствии с поста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в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ленной целью» [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Глобалистика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2006, 769]. Управление, тем самым, всегда и непременно предполагает наличие субъективного фактора и характеризуется более сложной структурой отношений между субъектом и объектом. Оно тесно связано с такими понятиями как «управа», «право», и представляет с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бою процесс, в основе которого всегда лежит целеполагание и обратная связь, постоянно корректирующая поведение субъекта в процессе достиж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ния цели.</w:t>
      </w:r>
    </w:p>
    <w:p w:rsidR="002C32E2" w:rsidRPr="002C32E2" w:rsidRDefault="00A676E0" w:rsidP="002C32E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Таким образом, </w:t>
      </w:r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управление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 это более высокий тип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регулирования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ан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логично тому, как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развитие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 более высокая форма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движения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. Отсюда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управление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с необходимостью предполагает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регулирование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, тогда как регул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рование без развития мы можем наблюдать сплошь и рядом, как в живых с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стемах, так и в социуме.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Однако с середины ХХ </w:t>
      </w: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ситуация</w:t>
      </w:r>
      <w:proofErr w:type="gram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принципиально меняется в том смысле, что целостной системой в силу процесса глобализации становится уже все человечество; см.: [Чумаков 2009]. Тем самым оно вышло на тот 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у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беж, за которым лишь стихийно складывающееся регулирование обществе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ных отношений продолжаться уже не может. Оно должно быть дополнено теперь сознательно и целенаправленно выстроенным управлением всей этой системой, ибо мир глобальных отношений без эффективного глобального управления обречен на серьезные испытания.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Однако для обеспечения эффективного управления любой обществе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ной системой необходимы не только механизмы принятия и реализации управленческих решений, но и, что не менее важно, </w:t>
      </w:r>
      <w:r w:rsidR="00A676E0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соответствующие условия, в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ажнейшими из которых являются: 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1) Общезначимые для всех основы морали;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2) Единое правовое поле, предполагающее наличие системы принятия и исполнения правовых норм, единых для всех субъектов данного социума;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3) Обеспечение совместной безопасности;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lastRenderedPageBreak/>
        <w:t>4) Единое экономическое пространство и согласованная финансовая политика в масштабах управляемой системы;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5) Общий язык межнационального общения.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Поскольку в любом суверенном государстве все это имеется, то общ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ственные системы, представленные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государствами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, так или </w:t>
      </w: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иначе</w:t>
      </w:r>
      <w:proofErr w:type="gram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управл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я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ются. Насколько хорошо или плохо </w:t>
      </w:r>
      <w:r w:rsidR="00A676E0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это уже другой вопрос.</w:t>
      </w:r>
    </w:p>
    <w:p w:rsidR="002C32E2" w:rsidRPr="002C32E2" w:rsidRDefault="00A676E0" w:rsidP="002C32E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 более высоком уровне – </w:t>
      </w:r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региональном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можно обнаружить лишь элементы управления, что несложно увидеть, если взять, например, ЕС, СНГ, ШОС и т.п.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Но что мы имеем сегодня из того, что требуется для управления на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гл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бальном уровне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? Да практически ничего. В лучшем случае лишь зачатки того, что необходимо. Отсюда, нравится нам или нет, но следует признать, что глобальный мир как единое целое всего лишь только регулируется, но вовсе не управляется </w:t>
      </w:r>
      <w:r w:rsidR="00A676E0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ни явным образом, ни латентно.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Это важно подчеркнуть, ибо мы нередко можем слышать (и даже на с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рьезном уровне), что современным миром, равно как и глобализацией, кто-то реально управляет, да еще целенаправленно, осуществляя, таким образом, свои замыслы, преследуя собственные цели и т.п.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Но говорить сегодня о глобальном управлении применительно к мир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вой системе в целом (в контексте отмеченного выше) можно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лишь в теор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тическом плане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. И более того, не только можно, но и необходимо как о с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мой насущной задаче современности. А вот заявлять об этом как о том, что уже имеет место быть, как о реальности, значит выдавать желаемое за де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й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ствительное. Это не только не соответствует реальному положению дел, но и чревато нежелательными последствиями, поскольку в таком случае легко, не рассчитав свои силы, соскользнуть на гипертрофированное восприятие со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б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ственной исключительности и сбиться на поиски какого-то особого пути ра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з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вития, объясняя свои просчеты и ошибки заговором тех или иных вражде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б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ных сил или чьими-то происками. Неужто в истории, в том числе и нашей, мы не находим тому подтверждения?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Итак, отсутствие глобального управления при разве что элементарных зачатках глобальной этики, различной трактовке общечеловеческих ценн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стей (см.: [Гусейнов 2009; Гусейнов 2012]) и при полном отсутствии гл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бального права объективно ставит различные субъекты мирового сообщества в ситуацию острой борьбы за выживание с позиции силы. В итоге мы снова, но уже на глобальном уровне оказываемся практически в том состоянии, к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торое было в локальных масштабах до появления государства и которое им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нуется «войной всех против всех». Только теперь, когда глобализация прив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ла человечество к целостной системе, во всеобщее противоборство оказались вовлечены уже не отдельные люди и коллективы, а национальные госуда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ства и другие субъекты международных отношений. И что самое главное - нет такой силы, которая могла бы остановить их в этом противоборстве, кр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ме самоистребления.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Альтернативой же ему, тем </w:t>
      </w: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более</w:t>
      </w:r>
      <w:proofErr w:type="gram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когда общественные системы плохо функционируют, а то и вовсе не управляются, как то происходит с мировым </w:t>
      </w:r>
      <w:r w:rsidRPr="002C32E2">
        <w:rPr>
          <w:rFonts w:eastAsia="Times New Roman" w:cs="Times New Roman"/>
          <w:color w:val="000000"/>
          <w:szCs w:val="28"/>
          <w:lang w:eastAsia="ru-RU"/>
        </w:rPr>
        <w:lastRenderedPageBreak/>
        <w:t>сообществом в целом, может быть только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конструктивный диалог</w:t>
      </w:r>
      <w:r w:rsidR="00A676E0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и поиск на этой основе взаимоприемлемых решений.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Как возможен диалог?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Здесь, однако, далеко не все так просто, ибо если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внутри отдельных государств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диалог не только возможен, но и может быть конструктивным, чему найдется немало примеро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в и подтверждений, то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на региональном уровне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 этим уже намного сложнее. На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676E0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глобальном 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же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уровне</w:t>
      </w:r>
      <w:r w:rsidR="00A676E0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диалога и вовсе не получается; см.: [Философия в современном мире 2012, 277-313; Диалог культур 2011; 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Ласло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2004].</w:t>
      </w:r>
    </w:p>
    <w:p w:rsidR="002C32E2" w:rsidRPr="002C32E2" w:rsidRDefault="00A676E0" w:rsidP="002C32E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Очевидно, что ответ на вопрос, </w:t>
      </w:r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как возможен конструктивный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диалог и почему на разных уровнях возможности для его осуществления разные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, следует искать в исходных основаниях, на которых только и строится любой диалог. И это не что </w:t>
      </w:r>
      <w:proofErr w:type="gramStart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иное</w:t>
      </w:r>
      <w:proofErr w:type="gramEnd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 как степень цивилизованности тех, кто вступает в диалог, т.е. здесь важен уровень не столько культурного, сколько цивилиз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ционного развития. Иначе говоря, для любого диалога необходим фон общ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го опыта, который за пределами отдельных культур (т.е. в поликультурном пространстве) формируется не на культурных, а на цивилизационных осн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ваниях и принципах.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При этом важно подчеркнуть, что в реальной жизни люди не живут 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т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дельно в культурах или цивилизациях. На самом деле они живут, общаются, взаимодействуют и в том, и в другом измерении. Другими словами, они неизменно пребывают в различных культурно-цивилизационных системах, да и сами таковыми являются, </w:t>
      </w: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культурная</w:t>
      </w:r>
      <w:proofErr w:type="gram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и цивилизационная составляющие того или иного социума или индивида являются двумя сторонами одной м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дали. И хотя в исторической ретроспективе культура первична по отнош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нию к цивилизации, с появлением последней они оказываются неразрывно связанными и соотносятся между собой с самого начала в соответствии с принципом дополнительности.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Так, например, противопоставляя (согласно этимологии сло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ва)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цивил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зацию</w:t>
      </w:r>
      <w:r w:rsidR="00A676E0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варварству</w:t>
      </w:r>
      <w:r w:rsidRPr="002C32E2">
        <w:rPr>
          <w:rFonts w:eastAsia="Times New Roman" w:cs="Times New Roman"/>
          <w:color w:val="000000"/>
          <w:szCs w:val="28"/>
          <w:lang w:eastAsia="ru-RU"/>
        </w:rPr>
        <w:t>, пришедшему в свое время на смену</w:t>
      </w:r>
      <w:r w:rsidR="00A676E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дикости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, и соотнося ее с появлением государства и гражданского общества, мы по существу гов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рим о культуре. Только не о культуре вообще, а о культуре общественных отношений и культуре организации общественной жизни. Причем о таких отношениях и организационном устройстве, которые базируются на смягч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нии нравов, признании и соблюдении общепринятых норм, где центральное место занимают права человека, реальное разделение властей и равенство всех перед законом. И наоборот, говоря о таком общественном устройстве и культуре отношений, где непосредственная сила и грубое подчинение зам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щаются упомянутыми выше нормами и принципами, мы по существу ведем речь о том, что называем цивилизацией. Заметим в этой связи, что даже в научном сообществе, к сожалению, все еще нет должного понимания того, что уровень цивилизованности того или иного народа (страны, коллектива, индивида) </w:t>
      </w:r>
      <w:r w:rsidR="00A676E0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это оборотная сторона их культурного развития.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Вот почему хотелось бы заострить особое внимание на словосочетании из двух имманентно связанных слов </w:t>
      </w:r>
      <w:r w:rsidR="00A676E0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«культура» и «цивилизация» </w:t>
      </w:r>
      <w:r w:rsidR="00A676E0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и гов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рить в этой связи не о каких-то исторически сложившихся культурах (напр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мер, в 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шпенглеровском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понимании этого слова) или самодостаточных цив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лизациях (как это делают обычно вслед за Тойнби), а о различных «</w:t>
      </w:r>
      <w:r w:rsidRPr="002C32E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культу</w:t>
      </w:r>
      <w:r w:rsidRPr="002C32E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</w:t>
      </w:r>
      <w:r w:rsidRPr="002C32E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но-цивилизационных системах</w:t>
      </w:r>
      <w:r w:rsidRPr="002C32E2">
        <w:rPr>
          <w:rFonts w:eastAsia="Times New Roman" w:cs="Times New Roman"/>
          <w:color w:val="000000"/>
          <w:szCs w:val="28"/>
          <w:lang w:eastAsia="ru-RU"/>
        </w:rPr>
        <w:t>», в которых только и пребывают все страны и народы.</w:t>
      </w:r>
      <w:proofErr w:type="gram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Это положение наилучшим образом раскрывается, если рассма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т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ривать общественные системы не в одной плоскости, а системно, 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голограф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чески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>, как того и требуют современные обстоятельства.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И тогда становится понятно, почему подходы, основанные только на «диалоге культур» или только на «диалоге цивилизаций» (о чем так много говорится в последнее время), взятые по отдельности, неэффективны, и более того, заранее обречены на неудачу. Они не отражают истинной (культурно-цивилизационной) природы общественной жизни, которая являет собою, как уже было сказано, сплав, единство культурных достижений и тех цивилиз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ционных отношений, на уровень которых поднялось, выросло данное общ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ство.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Здесь важно подчеркнуть, что любая культура изначально самодост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точна и стремится к сохранению своей идентичности, вступая, как правило, в противоборство и конфликты с другими культурами. Именно поэтому ко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структивный диалог, основанный только на культурных основаниях, нево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з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можен. Отсюда возлагать надежды на межкультурный диалог и рассчитывать на сближение на этой почве разных позиций не приходится. Однако и сер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ь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езных причин для беспокойства нет, если принять во внимание, что все ди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логи происходят в культурно-цивилизационном формате. При этом культура, которая всегда выражает индивидуальность и тем самым обособляет субъе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к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ты отношений, выступает фоном, андеграундом такого диалога. Цивилизация же заключает в себе интегративное начало, и тем лучше она способствует диалогу, чем более </w:t>
      </w: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высок уровень цивилизационного развития имеют</w:t>
      </w:r>
      <w:proofErr w:type="gram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вст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у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пающие в диалог стороны.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Однако уровень цивилизационного развития отдельных народов, не г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воря уже о человечестве в целом, все еще остается крайне низким. Вот поч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му политика 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мультикультурализма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>, которая не учитывает цивилизационный разрыв в развитии различных культур, терпит серьезное поражение не только в Европе, но и в других странах и регионах.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По этой же причине нельзя согласиться и с 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С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Хантигтоном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который</w:t>
      </w:r>
      <w:proofErr w:type="gram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так нашумел своим заявлением о «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столкновении цивилизаций</w:t>
      </w:r>
      <w:r w:rsidRPr="002C32E2">
        <w:rPr>
          <w:rFonts w:eastAsia="Times New Roman" w:cs="Times New Roman"/>
          <w:color w:val="000000"/>
          <w:szCs w:val="28"/>
          <w:lang w:eastAsia="ru-RU"/>
        </w:rPr>
        <w:t>», что и сегодня многие повторяют на все лады эту в корне ошибочную мысль. На самом деле имеет место противоборство не цивилизаций, а различных «культурно-цивилизационных систем» (например, Западной и Восточной, капиталист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ческой и социалистической, исламской и христианской и т.п.). По культу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ным, в том числе и религиозным, основаниям эти системы обособляются, 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т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талкиваются, вступают в противоречия, и в то же время интегрируются, вз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имодействуют по цивилизационным основаниям. Все это и создает то мног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образие культурно-цивилизационных систем, которыми, собственно, и пре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д</w:t>
      </w:r>
      <w:r w:rsidRPr="002C32E2">
        <w:rPr>
          <w:rFonts w:eastAsia="Times New Roman" w:cs="Times New Roman"/>
          <w:color w:val="000000"/>
          <w:szCs w:val="28"/>
          <w:lang w:eastAsia="ru-RU"/>
        </w:rPr>
        <w:lastRenderedPageBreak/>
        <w:t>ставлено современное человечество, и которые находятся в более сложных отношениях, нежели прямое противостояние.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Российские реалии и необходимость диалога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В ряду именно таких культурно-цивилизационных систем нужно ра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сматривать и Россию, у которой действительно свой, особый путь культурн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го и цивилизационного развития, где немало и своих плюсов, и своих мин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у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сов. Так, обладая богатой и высокоразвитой культурой она, тем не менее, существенно отстает от ряда стран в своем цивилизационном развитии и зр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лости гражданского общества, что в условиях глобальной взаимозависимости нередко оборачивается негативными последствиями и серьезными издер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ж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ками.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Проблема эта не новая. </w:t>
      </w: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Более того, время от времени она выходит на первый план общественных и научных дискуссий, порождая дополнител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ь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ный интерес к соответствующей литературе и философскому наследию как российских, так и зарубежных авторов, среди которых И.А. Ильин, Н.А. Бе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дяев, В.В. Розанов, А.А. Зиновьев, М.К. 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Мамардашвили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, К. Поппер, М. Фридман, Ф.А. 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Хайек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, Х. 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Ортега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>-и-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Гассет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и многие другие.</w:t>
      </w:r>
      <w:proofErr w:type="gramEnd"/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Следует заметить, что по-настоящему серьезное внимание к этой теме в нашей стране обнаружилось в 1990-е гг., когда были опубликованы и стали активно обсуждаться такие работы, как «Наши задачи» и «О грядущей Ро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сии» </w:t>
      </w:r>
      <w:r w:rsidR="00A676E0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избранные статьи И.А. Ильина, «Истоки и смысл русского коммуни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з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ма» Н.А. Бердяева, «Восстание масс» Х. 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Ортеги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>-и-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Гасета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>, «Открытое общ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ство и его враги» К.</w:t>
      </w:r>
      <w:r w:rsidR="00966BE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bookmarkStart w:id="0" w:name="_GoBack"/>
      <w:bookmarkEnd w:id="0"/>
      <w:r w:rsidRPr="002C32E2">
        <w:rPr>
          <w:rFonts w:eastAsia="Times New Roman" w:cs="Times New Roman"/>
          <w:color w:val="000000"/>
          <w:szCs w:val="28"/>
          <w:lang w:eastAsia="ru-RU"/>
        </w:rPr>
        <w:t>Поппера, «Что такое демократия» Х.</w:t>
      </w:r>
      <w:proofErr w:type="gram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Кока, а также раб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ты М. Фридмана, Ф.А. 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Хайека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и многие другие, написанные и изданные на Западе по большей части в первой половине ХХ в., в основном в периоды с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циальных потрясений, когда демократия переживала серьезные испытания, порождавшие сомнения в ее идеалах и жизнеспособности.</w:t>
      </w:r>
      <w:proofErr w:type="gramEnd"/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Разумеется, когда после распада СССР пришли первые разочарования от неудавшихся реформ, такая литература в нашей стране оказалась наиболее востребованной. Вместе с тем, хотя идеи гражданского общества и демокр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тии и получили возможность для своего развития и распространения, они не стали предметом серьезного философского анализа и теоретических диску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сий и не оказали сколько-нибудь заметного влияния на ход социально-политических преобразований в России. И это вполне понятно </w:t>
      </w:r>
      <w:r w:rsidR="002279AE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они не им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ли в тех условиях реальных шансов привлечь к себе должное внимание: не только широкие слои населения, но даже значительная часть ученого соо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б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щества были заняты собственным выживанием, а также не подготовлены к восприятию подобных идей.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В итоге российская действительность, воплотившая в себе (нередко в уродливой форме) элементы «открытого» и «закрытого» общества, демокр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тических свобод и авторитарности, нарождающегося капитализма и «соци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листического» прошлого, стала для многих малоприятной неожиданностью.</w:t>
      </w:r>
      <w:proofErr w:type="gram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Без должного теоретического осмысления и соответствующего понимания она не только потеряла привлекательность даже для сторонников демокр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тии, но и обернулась разочарованием для многих из них </w:t>
      </w:r>
      <w:r w:rsidR="006B7BD4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активных участн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ков еще недавних событий «романтического периода», когда преодоление тоталитаризма и переход к </w:t>
      </w: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демократическому обществу</w:t>
      </w:r>
      <w:proofErr w:type="gram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казались им делом почти решенным.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Плохое знание истории или пренебрежительное отношение к ней, н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умение </w:t>
      </w: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учится на ее опыте обходятся</w:t>
      </w:r>
      <w:proofErr w:type="gram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обычно дорого. </w:t>
      </w: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Но многочисленные предупреждения на этот счет, в том числе и весьма убедительно, ярко изл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женные замечательным русским мыслителем И.А.</w:t>
      </w:r>
      <w:r w:rsidR="002279A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Ильиным почти в то же время, когда К.</w:t>
      </w:r>
      <w:r w:rsidR="002279A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Поппер написал «Открытое общество», по известным прич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нам также не повлияли на мышление и поведение тех, от кого зависел ход событий в России в постсоветский период.</w:t>
      </w:r>
      <w:proofErr w:type="gramEnd"/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Так, И.А.</w:t>
      </w:r>
      <w:r w:rsidR="002279A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Ильин еще в 1947 г. с нескрываемым сожалением писал: «К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залось бы, опыт истории мог научить их (доктринеров </w:t>
      </w:r>
      <w:r w:rsidR="002279AE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А.Ч.</w:t>
      </w:r>
      <w:r w:rsidRPr="002C32E2">
        <w:rPr>
          <w:rFonts w:eastAsia="Times New Roman" w:cs="Times New Roman"/>
          <w:color w:val="000000"/>
          <w:szCs w:val="28"/>
          <w:lang w:eastAsia="ru-RU"/>
        </w:rPr>
        <w:t>) чему-нибудь: в 1917 году демократия развернулась в России на полной свободе и принесла с собой</w:t>
      </w:r>
      <w:r w:rsidR="002279A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b/>
          <w:bCs/>
          <w:color w:val="000000"/>
          <w:szCs w:val="28"/>
          <w:lang w:eastAsia="ru-RU"/>
        </w:rPr>
        <w:t>сущую гибель</w:t>
      </w:r>
      <w:r w:rsidRPr="002C32E2">
        <w:rPr>
          <w:rFonts w:eastAsia="Times New Roman" w:cs="Times New Roman"/>
          <w:color w:val="000000"/>
          <w:szCs w:val="28"/>
          <w:lang w:eastAsia="ru-RU"/>
        </w:rPr>
        <w:t>. Но разве доктринеры учатся у Истории? Прошло более тридцати лет, наполненных бедствиями. И вот, мы опять перед тем же вопр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сом и слышим опять то же решение и тот же ответ:</w:t>
      </w:r>
      <w:r w:rsidR="002279A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демократия немедленно и во что бы то ни стало, ни с </w:t>
      </w:r>
      <w:proofErr w:type="gramStart"/>
      <w:r w:rsidRPr="002C32E2">
        <w:rPr>
          <w:rFonts w:eastAsia="Times New Roman" w:cs="Times New Roman"/>
          <w:b/>
          <w:bCs/>
          <w:color w:val="000000"/>
          <w:szCs w:val="28"/>
          <w:lang w:eastAsia="ru-RU"/>
        </w:rPr>
        <w:t>чем</w:t>
      </w:r>
      <w:proofErr w:type="gramEnd"/>
      <w:r w:rsidRPr="002C32E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не считаясь, любою ценою,</w:t>
      </w:r>
      <w:r w:rsidR="006B7BD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ибо она есть воздух бытия, свет жизни, радость существования, гарантия всяческой спр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ведливости, смысл творчества </w:t>
      </w:r>
      <w:r w:rsidR="002279AE">
        <w:rPr>
          <w:rFonts w:eastAsia="Times New Roman" w:cs="Times New Roman"/>
          <w:color w:val="000000"/>
          <w:szCs w:val="28"/>
          <w:lang w:eastAsia="ru-RU"/>
        </w:rPr>
        <w:t>и т.д.» [Ильин 1991, 145-146].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И вот в конце ХХ в., то есть спустя почти полстолетия после этого в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ы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страданного, оплаченного большой кровью и неисчислимыми страданиями предупреждения, все снова произошло так, будто и не было поучительной истории, накопленного опыта. И последствия такого поспешного, скоросп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лого «вхождения» в демократию не заставили себя долго ждать. Их вполне можно было предвидеть, опираясь на богатый исторический опыт, в том чи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ле и нашей страны, на выпестованное понимание того, что демократия </w:t>
      </w:r>
      <w:r w:rsidR="00631877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это, прежде всего люди, их мировоззрение, а не определенным образом устрое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ная социальная система.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На это обстоятельство особое внимание обращал также еще полсотни лет тому назад известный датский мыслитель 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Халь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Кок, серьезно проанал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зировавший опыт одной из наиболее развитых демократий </w:t>
      </w:r>
      <w:r w:rsidR="00631877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датской. После Руссо, отмечал он, полагали, что зло в мире происходит не из-за людей, а из-за плохого общественного строя. Этот образ мышления, «наивный в своей слепой вере, что новая общественная система решит все проблемы», подхв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тили социал-демократы, стремясь посредством социалистического строя с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здать справедливые социальные отношения. Но здесь-то как раз и кроется большая опасность для демократии. «Система важна, </w:t>
      </w:r>
      <w:r w:rsidR="00631877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говорит в этой связи Кок, </w:t>
      </w:r>
      <w:r w:rsidR="00631877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поэтому мы постоянно работаем над тем, как найти правильную дем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кратическую форму правления. Но даже если удастся осуществить и полит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ческую, и экономическую демократизацию общества, это будет далеко не все, если мы не будем в состоянии демократизировать самих людей </w:t>
      </w:r>
      <w:r w:rsidR="00631877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форм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ровать, образовывать и воспитывать их. Люди бесконечно важнее, чем с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стемы и параграфы. Поэтому было недостаточно, говоря о том, что такое д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мократия, описать образцовое демократическое устройство, но было необх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димо говорить обо всех менее осязаемых вещах </w:t>
      </w:r>
      <w:r w:rsidR="00631877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о свободе, праве и чел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вечности. А это плоды, которые не вырастают сами по себе из политической или экономической системы» [Кок 1993, 87-88].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Более того, можем мы теперь добавить, они вообще не вырастают сами по себе без определенных и целенаправленных усилий, без систематической и кропотливой работы с конкретными людьми. И.А.</w:t>
      </w:r>
      <w:r w:rsidR="0063187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Ильин в свое время на этот счет высказался вполне определенно. Задавшись вопросом, «что сделает из политической свободы человек, который не соз</w:t>
      </w:r>
      <w:r w:rsidR="00631877">
        <w:rPr>
          <w:rFonts w:eastAsia="Times New Roman" w:cs="Times New Roman"/>
          <w:color w:val="000000"/>
          <w:szCs w:val="28"/>
          <w:lang w:eastAsia="ru-RU"/>
        </w:rPr>
        <w:t xml:space="preserve">рел для нее и переживает ее как </w:t>
      </w:r>
      <w:proofErr w:type="spellStart"/>
      <w:r w:rsidRPr="002C32E2">
        <w:rPr>
          <w:rFonts w:eastAsia="Times New Roman" w:cs="Times New Roman"/>
          <w:b/>
          <w:bCs/>
          <w:color w:val="000000"/>
          <w:szCs w:val="28"/>
          <w:lang w:eastAsia="ru-RU"/>
        </w:rPr>
        <w:t>разнуздание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>?», он, анализируя прожитое с 1917 г., отмечал: «Мы наблюдали и учились, мы учились и научились. Мы спрашиваем: чем же з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полнит такой человек свои политические права теперь, после тридцати- или сорокалетнего революционного рабства? Что даст своей стране такой чел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век, злоупотребляя всеми свободами, выбирая криводушно, голосуя прода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ж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но, решая все вопросы государства на основах воровства, мести, жадности? Что можно будет сделать, если окажется, что</w:t>
      </w:r>
      <w:r w:rsidR="0063187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2C32E2">
        <w:rPr>
          <w:rFonts w:eastAsia="Times New Roman" w:cs="Times New Roman"/>
          <w:b/>
          <w:bCs/>
          <w:color w:val="000000"/>
          <w:szCs w:val="28"/>
          <w:lang w:eastAsia="ru-RU"/>
        </w:rPr>
        <w:t>он сам становится опасне</w:t>
      </w:r>
      <w:r w:rsidRPr="002C32E2">
        <w:rPr>
          <w:rFonts w:eastAsia="Times New Roman" w:cs="Times New Roman"/>
          <w:b/>
          <w:bCs/>
          <w:color w:val="000000"/>
          <w:szCs w:val="28"/>
          <w:lang w:eastAsia="ru-RU"/>
        </w:rPr>
        <w:t>й</w:t>
      </w:r>
      <w:r w:rsidRPr="002C32E2">
        <w:rPr>
          <w:rFonts w:eastAsia="Times New Roman" w:cs="Times New Roman"/>
          <w:b/>
          <w:bCs/>
          <w:color w:val="000000"/>
          <w:szCs w:val="28"/>
          <w:lang w:eastAsia="ru-RU"/>
        </w:rPr>
        <w:t>шим врагом чужой и общей свободы</w:t>
      </w:r>
      <w:r w:rsidRPr="002C32E2">
        <w:rPr>
          <w:rFonts w:eastAsia="Times New Roman" w:cs="Times New Roman"/>
          <w:color w:val="000000"/>
          <w:szCs w:val="28"/>
          <w:lang w:eastAsia="ru-RU"/>
        </w:rPr>
        <w:t>?» [Ильин 1991, 146].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События практически всего постсоветского периода, кстати, не только нашей страны, но и государств, образовавшихся на постсоветском простра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стве, являются наглядным подтверждением справедливости приведенных выше слов; см.: [Восточная Европа 2005; 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Степанянц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2012].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А потому и сегодня, после двадцатилетних исканий «своего пути», проб и ошибок во внутренней и внешней политике, вопро</w:t>
      </w:r>
      <w:r w:rsidR="00631877">
        <w:rPr>
          <w:rFonts w:eastAsia="Times New Roman" w:cs="Times New Roman"/>
          <w:color w:val="000000"/>
          <w:szCs w:val="28"/>
          <w:lang w:eastAsia="ru-RU"/>
        </w:rPr>
        <w:t xml:space="preserve">с все еще должен ставиться так: 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способна ли наша страна уже в ближайшей перспективе по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д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няться на более высокий уровень цивилизационного развития и осуществимы ли идеи гражданского общества в России? Наконец, если да, то каким </w:t>
      </w:r>
      <w:proofErr w:type="gramStart"/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обр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зом</w:t>
      </w:r>
      <w:proofErr w:type="gramEnd"/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и при </w:t>
      </w:r>
      <w:proofErr w:type="gramStart"/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каких</w:t>
      </w:r>
      <w:proofErr w:type="gramEnd"/>
      <w:r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конкретных условиях эти цели могли бы быть достигнуты</w:t>
      </w:r>
      <w:r w:rsidRPr="002C32E2">
        <w:rPr>
          <w:rFonts w:eastAsia="Times New Roman" w:cs="Times New Roman"/>
          <w:color w:val="000000"/>
          <w:szCs w:val="28"/>
          <w:lang w:eastAsia="ru-RU"/>
        </w:rPr>
        <w:t>?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В первую очередь, как представляется, важно правильно расставить 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к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центы, а именно, не о демократии (власти народа) нужно вести речь изн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чально, а о качестве самого этого народа, ибо каков народ, такова и его власть, т.е. демократия. Бесконечные же разговоры о демократии без обр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щения к теме гражданского общества и повышения уровня цивилизованн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сти самих граждан заставляют еще раз подчеркнуть, что для победы дем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кратии необходимо, как минимум, становление гражданского общества, к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торое является как бы оборотной стороной медали общества демократич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ского.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Таким образом, если действительно желать благополучия своей стране, роста ее авторитета и конкурентоспособности на мировой арене, то, прежде всего, нужно озаботиться повышением уровня цивилизованности всех сфер общественной жизни, где центральной фигурой будет свободный гражданин, а мерилом </w:t>
      </w:r>
      <w:r w:rsidR="00631877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степень развитости гражданского общества.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При этом о формировании гражданского общества уместно лишь тогда говорить, когда человек-подданный (зависимый) уступает место человеку-гражданину (свободному), готовому нести ответственность за все решения, принимаемые властью, избранной большинством народа в условиях реал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ь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ной демократии. </w:t>
      </w: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Такая ответственность должна включать в себя не только </w:t>
      </w:r>
      <w:r w:rsidRPr="002C32E2">
        <w:rPr>
          <w:rFonts w:eastAsia="Times New Roman" w:cs="Times New Roman"/>
          <w:color w:val="000000"/>
          <w:szCs w:val="28"/>
          <w:lang w:eastAsia="ru-RU"/>
        </w:rPr>
        <w:lastRenderedPageBreak/>
        <w:t>согласие с принятыми решениями, но и активное, открытое проявление сво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го несогласия (включая и противодействие) всеми законными способами, что в свою очередь предполагает наличие как определенных правовых норм и з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конов, так и соответствующих институтов, обеспечивающих их безусловное исполнение.</w:t>
      </w:r>
      <w:proofErr w:type="gram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А мировоззренческой основой права должна быть соответств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у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ющая мораль, такая этика общественных отношений, когда наивысшей це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ностью признается личность, ее неотъемлемые права и приоритетное пол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жение человека-гражданина в отношениях с государством. Разумеется, в 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б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ществе должна сформироваться определенная (если можно так выразиться) «критическая масса» людей - носителей и защитников этих ценностей, пр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чем они должны составлять также и абсолютное большинство среди лиц, принимающих решения на всех уровнях государственной власти. Речь, со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б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ственно, о полноценном среднем классе, о котором, к сожалению, и сегодня применительно к России можно говорить лишь с большой долей условности.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Так с чего начинать?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Рецептов исправления ситуации может быть много, </w:t>
      </w: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но</w:t>
      </w:r>
      <w:proofErr w:type="gram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несомненно 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д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но </w:t>
      </w:r>
      <w:r w:rsidR="00631877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без просвещения и приобщения населения к нормам цивилизованного поведения, без формирования полноценного среднего класса и построения гражданского общества с реальным разделением властей и безусловным с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блюдением равенства всех перед законом любые попытки изменить полож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ние вещей останутся в лучшем случае благими пожеланиями, будь то вну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т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ренняя жизнь страны или ее международная деятельность. В этом собственно и заключается повышение уровня цивилизации для страны в целом и отдел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ь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ных ее граждан в частности.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Разумеется, такие задачи быстро и бесконфликтно не решаются, а п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тому и остается рассчитывать на конструктивный диалог, о котором дост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а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точно было сказано выше, и которому по существу не остается альтернативы.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В заключение же хотелось бы сказать, что в этой связи перед совр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менной философской мыслью в России, открывается хороший шанс оказат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ь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ся на высоте в решении сложнейших проблем. Решая задачи насущных пр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образований, формулируя и привнося в общественное сознание адекватные современному миру мировоззрение и ценности, наконец, консолидируя на этой основе широкие слои населения, философия тем самым может и должна способствовать культурному процветанию и действительно цивилизованн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му развитию нашей страны.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>Путь к такому обществу не может быть коротким, как не может быть и легким, но если ему суждено начаться, то обнаружить себя он должен, пре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ж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де всего, в общественном сознании, и в первую очередь, в философии. Насколько верно это утверждение, как и в </w:t>
      </w: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целом</w:t>
      </w:r>
      <w:proofErr w:type="gram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предложенное выше вид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ние современных проблем и путей их решения, покажет время и, будем над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яться, не слишком отдаленное.</w:t>
      </w:r>
    </w:p>
    <w:p w:rsid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</w:p>
    <w:p w:rsidR="006B7BD4" w:rsidRDefault="006B7BD4" w:rsidP="002C32E2">
      <w:pPr>
        <w:rPr>
          <w:rFonts w:eastAsia="Times New Roman" w:cs="Times New Roman"/>
          <w:color w:val="000000"/>
          <w:szCs w:val="28"/>
          <w:lang w:eastAsia="ru-RU"/>
        </w:rPr>
      </w:pPr>
    </w:p>
    <w:p w:rsidR="006B7BD4" w:rsidRDefault="006B7BD4" w:rsidP="002C32E2">
      <w:pPr>
        <w:rPr>
          <w:rFonts w:eastAsia="Times New Roman" w:cs="Times New Roman"/>
          <w:color w:val="000000"/>
          <w:szCs w:val="28"/>
          <w:lang w:eastAsia="ru-RU"/>
        </w:rPr>
      </w:pPr>
    </w:p>
    <w:p w:rsidR="006B7BD4" w:rsidRPr="002C32E2" w:rsidRDefault="006B7BD4" w:rsidP="002C32E2">
      <w:pPr>
        <w:rPr>
          <w:rFonts w:eastAsia="Times New Roman" w:cs="Times New Roman"/>
          <w:color w:val="000000"/>
          <w:szCs w:val="28"/>
          <w:lang w:eastAsia="ru-RU"/>
        </w:rPr>
      </w:pPr>
    </w:p>
    <w:p w:rsidR="002C32E2" w:rsidRDefault="002C32E2" w:rsidP="00631877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C32E2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Литература</w:t>
      </w:r>
    </w:p>
    <w:p w:rsidR="00631877" w:rsidRPr="002C32E2" w:rsidRDefault="00631877" w:rsidP="00631877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2C32E2" w:rsidRPr="002C32E2" w:rsidRDefault="00631877" w:rsidP="002C32E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Вебер 2009 – </w:t>
      </w:r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Вебер А.Б.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Современный мир и проблема глобального управления // Век глобализации. 2009. 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(3).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Восточная Европа 2005 </w:t>
      </w:r>
      <w:r w:rsidR="00631877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Восточная Европа: национальные культуры в контексте глобализации и интеграции: Сборник обзоров и рефератов. ИН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ОН РАН. Центр научно-информационных исследований глобальных и рег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ональных проблем. М., 2005.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Глобалистика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2003 </w:t>
      </w:r>
      <w:r w:rsidR="00631877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Глобалистика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>: Энциклопедия. М., 2003.</w:t>
      </w:r>
    </w:p>
    <w:p w:rsidR="002C32E2" w:rsidRPr="002C32E2" w:rsidRDefault="00631877" w:rsidP="002C32E2">
      <w:pPr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Глобалистика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2006 –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Глобалистика</w:t>
      </w:r>
      <w:proofErr w:type="spellEnd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: Международный междисципл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нарный энциклопедический словарь. М.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 СПб.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 Нью-Йорк</w:t>
      </w:r>
      <w:proofErr w:type="gramStart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., </w:t>
      </w:r>
      <w:proofErr w:type="gramEnd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2006.</w:t>
      </w:r>
    </w:p>
    <w:p w:rsidR="002C32E2" w:rsidRPr="002C32E2" w:rsidRDefault="00631877" w:rsidP="002C32E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Гусейнов 2009 – </w:t>
      </w:r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Гусейнов А.А.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Еще раз о возможности </w:t>
      </w:r>
      <w:proofErr w:type="gramStart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глобального</w:t>
      </w:r>
      <w:proofErr w:type="gramEnd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этоса</w:t>
      </w:r>
      <w:proofErr w:type="spellEnd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 // Век глобализации. 2009. № 1.</w:t>
      </w:r>
    </w:p>
    <w:p w:rsidR="002C32E2" w:rsidRPr="002C32E2" w:rsidRDefault="00631877" w:rsidP="002C32E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Гусейнов 2012 – </w:t>
      </w:r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Гусейнов А.А.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Мораль как предел рациональности // Вопросы философии. 2012. № 5.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Диалог культур 2011 </w:t>
      </w:r>
      <w:r w:rsidR="00631877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Диалог культур в условиях глобализации. XI Международные </w:t>
      </w:r>
      <w:proofErr w:type="spellStart"/>
      <w:r w:rsidRPr="002C32E2">
        <w:rPr>
          <w:rFonts w:eastAsia="Times New Roman" w:cs="Times New Roman"/>
          <w:color w:val="000000"/>
          <w:szCs w:val="28"/>
          <w:lang w:eastAsia="ru-RU"/>
        </w:rPr>
        <w:t>Лихачевские</w:t>
      </w:r>
      <w:proofErr w:type="spellEnd"/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научные чтения, 12-13 мая 2011 г. Доклады. СПб</w:t>
      </w:r>
      <w:proofErr w:type="gramStart"/>
      <w:r w:rsidRPr="002C32E2">
        <w:rPr>
          <w:rFonts w:eastAsia="Times New Roman" w:cs="Times New Roman"/>
          <w:color w:val="000000"/>
          <w:szCs w:val="28"/>
          <w:lang w:eastAsia="ru-RU"/>
        </w:rPr>
        <w:t>.</w:t>
      </w:r>
      <w:r w:rsidR="00631877">
        <w:rPr>
          <w:rFonts w:eastAsia="Times New Roman" w:cs="Times New Roman"/>
          <w:color w:val="000000"/>
          <w:szCs w:val="28"/>
          <w:lang w:eastAsia="ru-RU"/>
        </w:rPr>
        <w:t>,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End"/>
      <w:r w:rsidRPr="002C32E2">
        <w:rPr>
          <w:rFonts w:eastAsia="Times New Roman" w:cs="Times New Roman"/>
          <w:color w:val="000000"/>
          <w:szCs w:val="28"/>
          <w:lang w:eastAsia="ru-RU"/>
        </w:rPr>
        <w:t>2011.</w:t>
      </w:r>
    </w:p>
    <w:p w:rsidR="002C32E2" w:rsidRPr="002C32E2" w:rsidRDefault="00631877" w:rsidP="002C32E2">
      <w:pPr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Дробот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2011 – </w:t>
      </w:r>
      <w:proofErr w:type="spellStart"/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Дробот</w:t>
      </w:r>
      <w:proofErr w:type="spellEnd"/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Г. А.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Проблема глобального управления в ко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н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тексте теории международных отношений // Век глобализации. 2011. 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(8).</w:t>
      </w:r>
    </w:p>
    <w:p w:rsidR="002C32E2" w:rsidRPr="002C32E2" w:rsidRDefault="00631877" w:rsidP="002C32E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Ильин 1991 – </w:t>
      </w:r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Ильин И.А.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О грядущей России. </w:t>
      </w:r>
      <w:proofErr w:type="spellStart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Typeset</w:t>
      </w:r>
      <w:proofErr w:type="spellEnd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by</w:t>
      </w:r>
      <w:proofErr w:type="spellEnd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Hermitage</w:t>
      </w:r>
      <w:proofErr w:type="spellEnd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. 1991.</w:t>
      </w:r>
    </w:p>
    <w:p w:rsidR="002C32E2" w:rsidRPr="002C32E2" w:rsidRDefault="00631877" w:rsidP="002C32E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Кок 1993 – </w:t>
      </w:r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Кок </w:t>
      </w:r>
      <w:proofErr w:type="gramStart"/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Х.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Что такое демократия? Датский институт культуры. 1993.</w:t>
      </w:r>
    </w:p>
    <w:p w:rsidR="002C32E2" w:rsidRPr="002C32E2" w:rsidRDefault="00631877" w:rsidP="002C32E2">
      <w:pPr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Ласло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2004 – </w:t>
      </w:r>
      <w:proofErr w:type="spellStart"/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Ласло</w:t>
      </w:r>
      <w:proofErr w:type="spellEnd"/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Э. </w:t>
      </w:r>
      <w:proofErr w:type="spellStart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Макросдвиг</w:t>
      </w:r>
      <w:proofErr w:type="spellEnd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 (К устойчивости мира курсом пер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е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мен). М., 2004.</w:t>
      </w:r>
    </w:p>
    <w:p w:rsidR="002C32E2" w:rsidRPr="002C32E2" w:rsidRDefault="00631877" w:rsidP="002C32E2">
      <w:pPr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Степанянц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2012 – </w:t>
      </w:r>
      <w:proofErr w:type="spellStart"/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Степанянц</w:t>
      </w:r>
      <w:proofErr w:type="spellEnd"/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М.Т.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Культура как гарант российской безопасности // Вопросы философии, № 1, 2012.</w:t>
      </w:r>
    </w:p>
    <w:p w:rsidR="002C32E2" w:rsidRPr="002C32E2" w:rsidRDefault="002C32E2" w:rsidP="002C32E2">
      <w:pPr>
        <w:rPr>
          <w:rFonts w:eastAsia="Times New Roman" w:cs="Times New Roman"/>
          <w:color w:val="000000"/>
          <w:szCs w:val="28"/>
          <w:lang w:eastAsia="ru-RU"/>
        </w:rPr>
      </w:pP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Философия в современном мире 2012 </w:t>
      </w:r>
      <w:r w:rsidR="00631877">
        <w:rPr>
          <w:rFonts w:eastAsia="Times New Roman" w:cs="Times New Roman"/>
          <w:color w:val="000000"/>
          <w:szCs w:val="28"/>
          <w:lang w:eastAsia="ru-RU"/>
        </w:rPr>
        <w:t>–</w:t>
      </w:r>
      <w:r w:rsidRPr="002C32E2">
        <w:rPr>
          <w:rFonts w:eastAsia="Times New Roman" w:cs="Times New Roman"/>
          <w:color w:val="000000"/>
          <w:szCs w:val="28"/>
          <w:lang w:eastAsia="ru-RU"/>
        </w:rPr>
        <w:t xml:space="preserve"> Философия в современном м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и</w:t>
      </w:r>
      <w:r w:rsidRPr="002C32E2">
        <w:rPr>
          <w:rFonts w:eastAsia="Times New Roman" w:cs="Times New Roman"/>
          <w:color w:val="000000"/>
          <w:szCs w:val="28"/>
          <w:lang w:eastAsia="ru-RU"/>
        </w:rPr>
        <w:t>ре: диалог мировоззрений. Материалы VI Российского философского ко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н</w:t>
      </w:r>
      <w:r w:rsidRPr="002C32E2">
        <w:rPr>
          <w:rFonts w:eastAsia="Times New Roman" w:cs="Times New Roman"/>
          <w:color w:val="000000"/>
          <w:szCs w:val="28"/>
          <w:lang w:eastAsia="ru-RU"/>
        </w:rPr>
        <w:t>гресса (Нижний Новгород. 27-30 июня 2012 г.) В 3 томах. Т.II. Н. Новгород, 2012.</w:t>
      </w:r>
    </w:p>
    <w:p w:rsidR="002C32E2" w:rsidRPr="002C32E2" w:rsidRDefault="00631877" w:rsidP="002C32E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Чумаков 2005 – </w:t>
      </w:r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Чумаков А.Н.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Глобализация. Контуры целостного мира. М., 2005 (2-е изд.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 М., 2009).</w:t>
      </w:r>
    </w:p>
    <w:p w:rsidR="002C32E2" w:rsidRPr="002C32E2" w:rsidRDefault="00631877" w:rsidP="002C32E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Чумаков 2010 – </w:t>
      </w:r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Чумаков А.Н.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Глобальный мир: проблема управления // Век глобализации. 2010. № 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(6).</w:t>
      </w:r>
    </w:p>
    <w:p w:rsidR="002C32E2" w:rsidRPr="002C32E2" w:rsidRDefault="00631877" w:rsidP="002C32E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Чумаков 2012 – </w:t>
      </w:r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Чумаков А.Н.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Глобалистика</w:t>
      </w:r>
      <w:proofErr w:type="spellEnd"/>
      <w:r w:rsidR="002C32E2" w:rsidRPr="002C32E2">
        <w:rPr>
          <w:rFonts w:eastAsia="Times New Roman" w:cs="Times New Roman"/>
          <w:color w:val="000000"/>
          <w:szCs w:val="28"/>
          <w:lang w:eastAsia="ru-RU"/>
        </w:rPr>
        <w:t xml:space="preserve"> в системе современного научного знания // Вопросы философии. 2012. № 7.</w:t>
      </w:r>
    </w:p>
    <w:p w:rsidR="003A6F22" w:rsidRDefault="00631877" w:rsidP="002C32E2">
      <w:pPr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Чумкаков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2006 – </w:t>
      </w:r>
      <w:r w:rsidR="002C32E2" w:rsidRPr="002C32E2">
        <w:rPr>
          <w:rFonts w:eastAsia="Times New Roman" w:cs="Times New Roman"/>
          <w:i/>
          <w:iCs/>
          <w:color w:val="000000"/>
          <w:szCs w:val="28"/>
          <w:lang w:eastAsia="ru-RU"/>
        </w:rPr>
        <w:t>Чумаков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А.Н. </w:t>
      </w:r>
      <w:r w:rsidR="002C32E2" w:rsidRPr="002C32E2">
        <w:rPr>
          <w:rFonts w:eastAsia="Times New Roman" w:cs="Times New Roman"/>
          <w:color w:val="000000"/>
          <w:szCs w:val="28"/>
          <w:lang w:eastAsia="ru-RU"/>
        </w:rPr>
        <w:t>Метафизика глобализации: культурно-цивилизационный контекст. М., 2006.</w:t>
      </w:r>
    </w:p>
    <w:p w:rsidR="00071B62" w:rsidRDefault="00071B62" w:rsidP="002C32E2">
      <w:pPr>
        <w:rPr>
          <w:rFonts w:eastAsia="Times New Roman" w:cs="Times New Roman"/>
          <w:color w:val="000000"/>
          <w:szCs w:val="28"/>
          <w:lang w:eastAsia="ru-RU"/>
        </w:rPr>
      </w:pPr>
    </w:p>
    <w:p w:rsidR="00071B62" w:rsidRDefault="00071B62" w:rsidP="002C32E2">
      <w:pPr>
        <w:rPr>
          <w:rFonts w:eastAsia="Times New Roman" w:cs="Times New Roman"/>
          <w:color w:val="000000"/>
          <w:szCs w:val="28"/>
          <w:lang w:eastAsia="ru-RU"/>
        </w:rPr>
      </w:pPr>
    </w:p>
    <w:p w:rsidR="00071B62" w:rsidRPr="002C32E2" w:rsidRDefault="00071B62" w:rsidP="002C32E2">
      <w:pPr>
        <w:rPr>
          <w:rFonts w:cs="Times New Roman"/>
          <w:szCs w:val="28"/>
        </w:rPr>
      </w:pPr>
      <w:r w:rsidRPr="00071B62">
        <w:rPr>
          <w:rFonts w:eastAsia="Times New Roman" w:cs="Times New Roman"/>
          <w:color w:val="000000"/>
          <w:sz w:val="24"/>
          <w:szCs w:val="24"/>
          <w:lang w:eastAsia="ru-RU"/>
        </w:rPr>
        <w:t>Источник: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271FA">
        <w:rPr>
          <w:sz w:val="24"/>
          <w:szCs w:val="24"/>
        </w:rPr>
        <w:t>Чумаков А.Н. Культурно-цивилизационный диалог как способ решения проблем в современном мире // Вопросы философии. 2013. № 1. Сайт журнала «Вопр</w:t>
      </w:r>
      <w:r w:rsidRPr="00A271FA">
        <w:rPr>
          <w:sz w:val="24"/>
          <w:szCs w:val="24"/>
        </w:rPr>
        <w:t>о</w:t>
      </w:r>
      <w:r w:rsidRPr="00A271FA">
        <w:rPr>
          <w:sz w:val="24"/>
          <w:szCs w:val="24"/>
        </w:rPr>
        <w:lastRenderedPageBreak/>
        <w:t>сы</w:t>
      </w:r>
      <w:r>
        <w:rPr>
          <w:sz w:val="24"/>
          <w:szCs w:val="24"/>
        </w:rPr>
        <w:t> </w:t>
      </w:r>
      <w:r w:rsidRPr="00A271FA">
        <w:rPr>
          <w:sz w:val="24"/>
          <w:szCs w:val="24"/>
        </w:rPr>
        <w:t>философии».</w:t>
      </w:r>
      <w:r>
        <w:rPr>
          <w:sz w:val="24"/>
          <w:szCs w:val="24"/>
        </w:rPr>
        <w:t> </w:t>
      </w:r>
      <w:r w:rsidRPr="00A271FA">
        <w:rPr>
          <w:sz w:val="24"/>
          <w:szCs w:val="24"/>
          <w:lang w:val="en-US"/>
        </w:rPr>
        <w:t>URL</w:t>
      </w:r>
      <w:r w:rsidRPr="00A271FA">
        <w:rPr>
          <w:sz w:val="24"/>
          <w:szCs w:val="24"/>
        </w:rPr>
        <w:t>:</w:t>
      </w:r>
      <w:r>
        <w:rPr>
          <w:sz w:val="24"/>
          <w:szCs w:val="24"/>
        </w:rPr>
        <w:t> </w:t>
      </w:r>
      <w:hyperlink r:id="rId8" w:history="1">
        <w:r w:rsidRPr="00A271FA">
          <w:rPr>
            <w:rStyle w:val="a3"/>
            <w:sz w:val="24"/>
            <w:szCs w:val="24"/>
          </w:rPr>
          <w:t>http://vphil.ru/index.php?option=com_content&amp;task=view&amp;id=694&amp;Itemid=52</w:t>
        </w:r>
      </w:hyperlink>
      <w:r>
        <w:rPr>
          <w:sz w:val="24"/>
          <w:szCs w:val="24"/>
        </w:rPr>
        <w:t> </w:t>
      </w:r>
      <w:r w:rsidRPr="00A271FA">
        <w:rPr>
          <w:sz w:val="24"/>
          <w:szCs w:val="24"/>
        </w:rPr>
        <w:t>(дата опубликования: 09.02.2013).</w:t>
      </w:r>
    </w:p>
    <w:sectPr w:rsidR="00071B62" w:rsidRPr="002C32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D5" w:rsidRDefault="00B167D5" w:rsidP="002C32E2">
      <w:r>
        <w:separator/>
      </w:r>
    </w:p>
  </w:endnote>
  <w:endnote w:type="continuationSeparator" w:id="0">
    <w:p w:rsidR="00B167D5" w:rsidRDefault="00B167D5" w:rsidP="002C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9291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C32E2" w:rsidRPr="002C32E2" w:rsidRDefault="002C32E2" w:rsidP="002C32E2">
        <w:pPr>
          <w:pStyle w:val="a9"/>
          <w:jc w:val="center"/>
          <w:rPr>
            <w:sz w:val="24"/>
            <w:szCs w:val="24"/>
          </w:rPr>
        </w:pPr>
        <w:r w:rsidRPr="002C32E2">
          <w:rPr>
            <w:sz w:val="24"/>
            <w:szCs w:val="24"/>
          </w:rPr>
          <w:fldChar w:fldCharType="begin"/>
        </w:r>
        <w:r w:rsidRPr="002C32E2">
          <w:rPr>
            <w:sz w:val="24"/>
            <w:szCs w:val="24"/>
          </w:rPr>
          <w:instrText>PAGE   \* MERGEFORMAT</w:instrText>
        </w:r>
        <w:r w:rsidRPr="002C32E2">
          <w:rPr>
            <w:sz w:val="24"/>
            <w:szCs w:val="24"/>
          </w:rPr>
          <w:fldChar w:fldCharType="separate"/>
        </w:r>
        <w:r w:rsidR="00966BEB">
          <w:rPr>
            <w:noProof/>
            <w:sz w:val="24"/>
            <w:szCs w:val="24"/>
          </w:rPr>
          <w:t>11</w:t>
        </w:r>
        <w:r w:rsidRPr="002C32E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D5" w:rsidRDefault="00B167D5" w:rsidP="002C32E2">
      <w:r>
        <w:separator/>
      </w:r>
    </w:p>
  </w:footnote>
  <w:footnote w:type="continuationSeparator" w:id="0">
    <w:p w:rsidR="00B167D5" w:rsidRDefault="00B167D5" w:rsidP="002C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4810"/>
    <w:multiLevelType w:val="multilevel"/>
    <w:tmpl w:val="B968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44"/>
    <w:rsid w:val="00071B62"/>
    <w:rsid w:val="00091918"/>
    <w:rsid w:val="002279AE"/>
    <w:rsid w:val="002C32E2"/>
    <w:rsid w:val="003A6F22"/>
    <w:rsid w:val="00631877"/>
    <w:rsid w:val="006B7BD4"/>
    <w:rsid w:val="00771071"/>
    <w:rsid w:val="00860344"/>
    <w:rsid w:val="00966BEB"/>
    <w:rsid w:val="00A676E0"/>
    <w:rsid w:val="00B167D5"/>
    <w:rsid w:val="00F4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134"/>
    <w:rPr>
      <w:color w:val="0000FF"/>
      <w:u w:val="single"/>
    </w:rPr>
  </w:style>
  <w:style w:type="character" w:customStyle="1" w:styleId="small">
    <w:name w:val="small"/>
    <w:basedOn w:val="a0"/>
    <w:rsid w:val="00F45134"/>
  </w:style>
  <w:style w:type="paragraph" w:styleId="a4">
    <w:name w:val="Normal (Web)"/>
    <w:basedOn w:val="a"/>
    <w:uiPriority w:val="99"/>
    <w:unhideWhenUsed/>
    <w:rsid w:val="00F4513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5134"/>
    <w:rPr>
      <w:b/>
      <w:bCs/>
    </w:rPr>
  </w:style>
  <w:style w:type="character" w:styleId="a6">
    <w:name w:val="Emphasis"/>
    <w:basedOn w:val="a0"/>
    <w:uiPriority w:val="20"/>
    <w:qFormat/>
    <w:rsid w:val="00F45134"/>
    <w:rPr>
      <w:i/>
      <w:iCs/>
    </w:rPr>
  </w:style>
  <w:style w:type="paragraph" w:styleId="a7">
    <w:name w:val="header"/>
    <w:basedOn w:val="a"/>
    <w:link w:val="a8"/>
    <w:uiPriority w:val="99"/>
    <w:unhideWhenUsed/>
    <w:rsid w:val="002C32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32E2"/>
  </w:style>
  <w:style w:type="paragraph" w:styleId="a9">
    <w:name w:val="footer"/>
    <w:basedOn w:val="a"/>
    <w:link w:val="aa"/>
    <w:uiPriority w:val="99"/>
    <w:unhideWhenUsed/>
    <w:rsid w:val="002C32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2E2"/>
  </w:style>
  <w:style w:type="character" w:styleId="ab">
    <w:name w:val="FollowedHyperlink"/>
    <w:basedOn w:val="a0"/>
    <w:uiPriority w:val="99"/>
    <w:semiHidden/>
    <w:unhideWhenUsed/>
    <w:rsid w:val="00071B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134"/>
    <w:rPr>
      <w:color w:val="0000FF"/>
      <w:u w:val="single"/>
    </w:rPr>
  </w:style>
  <w:style w:type="character" w:customStyle="1" w:styleId="small">
    <w:name w:val="small"/>
    <w:basedOn w:val="a0"/>
    <w:rsid w:val="00F45134"/>
  </w:style>
  <w:style w:type="paragraph" w:styleId="a4">
    <w:name w:val="Normal (Web)"/>
    <w:basedOn w:val="a"/>
    <w:uiPriority w:val="99"/>
    <w:unhideWhenUsed/>
    <w:rsid w:val="00F4513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5134"/>
    <w:rPr>
      <w:b/>
      <w:bCs/>
    </w:rPr>
  </w:style>
  <w:style w:type="character" w:styleId="a6">
    <w:name w:val="Emphasis"/>
    <w:basedOn w:val="a0"/>
    <w:uiPriority w:val="20"/>
    <w:qFormat/>
    <w:rsid w:val="00F45134"/>
    <w:rPr>
      <w:i/>
      <w:iCs/>
    </w:rPr>
  </w:style>
  <w:style w:type="paragraph" w:styleId="a7">
    <w:name w:val="header"/>
    <w:basedOn w:val="a"/>
    <w:link w:val="a8"/>
    <w:uiPriority w:val="99"/>
    <w:unhideWhenUsed/>
    <w:rsid w:val="002C32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32E2"/>
  </w:style>
  <w:style w:type="paragraph" w:styleId="a9">
    <w:name w:val="footer"/>
    <w:basedOn w:val="a"/>
    <w:link w:val="aa"/>
    <w:uiPriority w:val="99"/>
    <w:unhideWhenUsed/>
    <w:rsid w:val="002C32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32E2"/>
  </w:style>
  <w:style w:type="character" w:styleId="ab">
    <w:name w:val="FollowedHyperlink"/>
    <w:basedOn w:val="a0"/>
    <w:uiPriority w:val="99"/>
    <w:semiHidden/>
    <w:unhideWhenUsed/>
    <w:rsid w:val="00071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hil.ru/index.php?option=com_content&amp;task=view&amp;id=694&amp;Itemid=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4574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2018-05-11T07:41:00Z</dcterms:created>
  <dcterms:modified xsi:type="dcterms:W3CDTF">2018-05-14T11:42:00Z</dcterms:modified>
</cp:coreProperties>
</file>